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B0B5A1" w14:textId="566BE6D5" w:rsidR="007A07E8" w:rsidRPr="007A07E8" w:rsidRDefault="007A07E8" w:rsidP="007A07E8">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A07E8">
        <w:rPr>
          <w:rFonts w:ascii="Arial" w:eastAsia="Times New Roman" w:hAnsi="Arial" w:cs="Times New Roman"/>
          <w:b/>
          <w:bCs/>
          <w:kern w:val="0"/>
          <w:sz w:val="24"/>
          <w:szCs w:val="24"/>
          <w:lang w:val="en-GB"/>
          <w14:ligatures w14:val="none"/>
        </w:rPr>
        <w:t>3GPP TSG-RAN WG2 Meeting #12</w:t>
      </w:r>
      <w:r w:rsidR="006B0AA2">
        <w:rPr>
          <w:rFonts w:ascii="Arial" w:eastAsia="Times New Roman" w:hAnsi="Arial" w:cs="Times New Roman"/>
          <w:b/>
          <w:bCs/>
          <w:kern w:val="0"/>
          <w:sz w:val="24"/>
          <w:szCs w:val="24"/>
          <w:lang w:val="en-GB"/>
          <w14:ligatures w14:val="none"/>
        </w:rPr>
        <w:t>8</w:t>
      </w:r>
      <w:r w:rsidRPr="007A07E8">
        <w:rPr>
          <w:rFonts w:ascii="Arial" w:eastAsia="Times New Roman" w:hAnsi="Arial" w:cs="Times New Roman"/>
          <w:b/>
          <w:bCs/>
          <w:kern w:val="0"/>
          <w:sz w:val="24"/>
          <w:szCs w:val="24"/>
          <w:lang w:val="en-GB"/>
          <w14:ligatures w14:val="none"/>
        </w:rPr>
        <w:t xml:space="preserve">                                    </w:t>
      </w:r>
      <w:r w:rsidRPr="007A07E8">
        <w:rPr>
          <w:rFonts w:ascii="Arial" w:eastAsia="Times New Roman" w:hAnsi="Arial" w:cs="Times New Roman"/>
          <w:b/>
          <w:bCs/>
          <w:kern w:val="0"/>
          <w:sz w:val="24"/>
          <w:szCs w:val="24"/>
          <w:lang w:val="en-GB"/>
          <w14:ligatures w14:val="none"/>
        </w:rPr>
        <w:tab/>
        <w:t>R2-24</w:t>
      </w:r>
      <w:r w:rsidR="001738E7">
        <w:rPr>
          <w:rFonts w:ascii="Arial" w:eastAsia="Times New Roman" w:hAnsi="Arial" w:cs="Times New Roman"/>
          <w:b/>
          <w:bCs/>
          <w:kern w:val="0"/>
          <w:sz w:val="24"/>
          <w:szCs w:val="24"/>
          <w:lang w:val="en-GB"/>
          <w14:ligatures w14:val="none"/>
        </w:rPr>
        <w:t>10050</w:t>
      </w:r>
    </w:p>
    <w:p w14:paraId="1134B6E9" w14:textId="55FF3718" w:rsidR="007A07E8" w:rsidRPr="00531303" w:rsidRDefault="006B0AA2" w:rsidP="007A07E8">
      <w:pPr>
        <w:widowControl w:val="0"/>
        <w:tabs>
          <w:tab w:val="right" w:pos="9639"/>
        </w:tabs>
        <w:spacing w:after="0" w:line="240" w:lineRule="auto"/>
        <w:rPr>
          <w:rFonts w:ascii="Arial" w:eastAsia="Times New Roman" w:hAnsi="Arial" w:cs="Times New Roman"/>
          <w:b/>
          <w:bCs/>
          <w:i/>
          <w:kern w:val="0"/>
          <w:sz w:val="24"/>
          <w:szCs w:val="24"/>
          <w:lang w:val="es-ES"/>
          <w14:ligatures w14:val="none"/>
        </w:rPr>
      </w:pPr>
      <w:r w:rsidRPr="00531303">
        <w:rPr>
          <w:rFonts w:ascii="Arial" w:eastAsia="Times New Roman" w:hAnsi="Arial" w:cs="Times New Roman"/>
          <w:b/>
          <w:bCs/>
          <w:kern w:val="0"/>
          <w:sz w:val="24"/>
          <w:szCs w:val="24"/>
          <w:lang w:val="es-ES"/>
          <w14:ligatures w14:val="none"/>
        </w:rPr>
        <w:t>Orlando, USA</w:t>
      </w:r>
      <w:r w:rsidR="007C1412" w:rsidRPr="00531303">
        <w:rPr>
          <w:rFonts w:ascii="Arial" w:eastAsia="Times New Roman" w:hAnsi="Arial" w:cs="Times New Roman"/>
          <w:b/>
          <w:bCs/>
          <w:kern w:val="0"/>
          <w:sz w:val="24"/>
          <w:szCs w:val="24"/>
          <w:lang w:val="es-ES"/>
          <w14:ligatures w14:val="none"/>
        </w:rPr>
        <w:t xml:space="preserve">, </w:t>
      </w:r>
      <w:r w:rsidR="00E81A78" w:rsidRPr="00531303">
        <w:rPr>
          <w:rFonts w:ascii="Arial" w:eastAsia="Times New Roman" w:hAnsi="Arial" w:cs="Times New Roman"/>
          <w:b/>
          <w:bCs/>
          <w:kern w:val="0"/>
          <w:sz w:val="24"/>
          <w:szCs w:val="24"/>
          <w:lang w:val="es-ES"/>
          <w14:ligatures w14:val="none"/>
        </w:rPr>
        <w:t>Nov</w:t>
      </w:r>
      <w:r w:rsidR="007C1412" w:rsidRPr="00531303">
        <w:rPr>
          <w:rFonts w:ascii="Arial" w:eastAsia="Times New Roman" w:hAnsi="Arial" w:cs="Times New Roman"/>
          <w:b/>
          <w:bCs/>
          <w:kern w:val="0"/>
          <w:sz w:val="24"/>
          <w:szCs w:val="24"/>
          <w:lang w:val="es-ES"/>
          <w14:ligatures w14:val="none"/>
        </w:rPr>
        <w:t xml:space="preserve"> 1</w:t>
      </w:r>
      <w:r w:rsidR="00E81A78" w:rsidRPr="00531303">
        <w:rPr>
          <w:rFonts w:ascii="Arial" w:eastAsia="Times New Roman" w:hAnsi="Arial" w:cs="Times New Roman"/>
          <w:b/>
          <w:bCs/>
          <w:kern w:val="0"/>
          <w:sz w:val="24"/>
          <w:szCs w:val="24"/>
          <w:lang w:val="es-ES"/>
          <w14:ligatures w14:val="none"/>
        </w:rPr>
        <w:t>8</w:t>
      </w:r>
      <w:r w:rsidR="007C1412" w:rsidRPr="00531303">
        <w:rPr>
          <w:rFonts w:ascii="Arial" w:eastAsia="Times New Roman" w:hAnsi="Arial" w:cs="Times New Roman"/>
          <w:b/>
          <w:bCs/>
          <w:kern w:val="0"/>
          <w:sz w:val="24"/>
          <w:szCs w:val="24"/>
          <w:lang w:val="es-ES"/>
          <w14:ligatures w14:val="none"/>
        </w:rPr>
        <w:t xml:space="preserve">th – </w:t>
      </w:r>
      <w:r w:rsidR="00E81A78" w:rsidRPr="00531303">
        <w:rPr>
          <w:rFonts w:ascii="Arial" w:eastAsia="Times New Roman" w:hAnsi="Arial" w:cs="Times New Roman"/>
          <w:b/>
          <w:bCs/>
          <w:kern w:val="0"/>
          <w:sz w:val="24"/>
          <w:szCs w:val="24"/>
          <w:lang w:val="es-ES"/>
          <w14:ligatures w14:val="none"/>
        </w:rPr>
        <w:t>22nd</w:t>
      </w:r>
      <w:r w:rsidR="007C1412" w:rsidRPr="00531303">
        <w:rPr>
          <w:rFonts w:ascii="Arial" w:eastAsia="Times New Roman" w:hAnsi="Arial" w:cs="Times New Roman"/>
          <w:b/>
          <w:bCs/>
          <w:kern w:val="0"/>
          <w:sz w:val="24"/>
          <w:szCs w:val="24"/>
          <w:lang w:val="es-ES"/>
          <w14:ligatures w14:val="none"/>
        </w:rPr>
        <w:t>, 2024</w:t>
      </w:r>
      <w:r w:rsidR="007A07E8" w:rsidRPr="00531303">
        <w:rPr>
          <w:rFonts w:ascii="Arial" w:eastAsia="Times New Roman" w:hAnsi="Arial" w:cs="Times New Roman"/>
          <w:b/>
          <w:bCs/>
          <w:kern w:val="0"/>
          <w:sz w:val="24"/>
          <w:szCs w:val="24"/>
          <w:lang w:val="es-ES"/>
          <w14:ligatures w14:val="none"/>
        </w:rPr>
        <w:t xml:space="preserve">                 </w:t>
      </w:r>
      <w:r w:rsidR="007A07E8" w:rsidRPr="00531303">
        <w:rPr>
          <w:rFonts w:ascii="Arial" w:eastAsia="Malgun Gothic" w:hAnsi="Arial" w:cs="Arial"/>
          <w:b/>
          <w:bCs/>
          <w:kern w:val="0"/>
          <w:sz w:val="26"/>
          <w:szCs w:val="26"/>
          <w:lang w:val="es-ES"/>
          <w14:ligatures w14:val="none"/>
        </w:rPr>
        <w:tab/>
        <w:t xml:space="preserve"> </w:t>
      </w:r>
    </w:p>
    <w:p w14:paraId="2E59BED2" w14:textId="77777777" w:rsidR="007A07E8" w:rsidRPr="00531303" w:rsidRDefault="007A07E8" w:rsidP="007A07E8">
      <w:pPr>
        <w:widowControl w:val="0"/>
        <w:tabs>
          <w:tab w:val="right" w:pos="9639"/>
        </w:tabs>
        <w:spacing w:after="0" w:line="240" w:lineRule="auto"/>
        <w:rPr>
          <w:rFonts w:ascii="Arial" w:eastAsia="Malgun Gothic" w:hAnsi="Arial" w:cs="Times New Roman"/>
          <w:b/>
          <w:kern w:val="0"/>
          <w:sz w:val="24"/>
          <w:szCs w:val="24"/>
          <w:lang w:val="es-ES" w:eastAsia="zh-CN"/>
          <w14:ligatures w14:val="none"/>
        </w:rPr>
      </w:pPr>
      <w:r w:rsidRPr="00531303">
        <w:rPr>
          <w:rFonts w:ascii="Arial" w:eastAsia="Malgun Gothic" w:hAnsi="Arial" w:cs="Times New Roman"/>
          <w:b/>
          <w:kern w:val="0"/>
          <w:sz w:val="24"/>
          <w:szCs w:val="24"/>
          <w:lang w:val="es-ES" w:eastAsia="zh-CN"/>
          <w14:ligatures w14:val="none"/>
        </w:rPr>
        <w:tab/>
        <w:t xml:space="preserve"> </w:t>
      </w:r>
    </w:p>
    <w:p w14:paraId="43FA3E47" w14:textId="1E9EF959" w:rsidR="007A07E8" w:rsidRPr="007A07E8" w:rsidRDefault="007A07E8" w:rsidP="007A07E8">
      <w:pPr>
        <w:tabs>
          <w:tab w:val="left" w:pos="1985"/>
        </w:tabs>
        <w:spacing w:after="120" w:line="240" w:lineRule="auto"/>
        <w:rPr>
          <w:rFonts w:ascii="Arial" w:eastAsia="MS Mincho" w:hAnsi="Arial" w:cs="Arial"/>
          <w:b/>
          <w:bCs/>
          <w:kern w:val="0"/>
          <w:sz w:val="24"/>
          <w:szCs w:val="20"/>
          <w:lang w:val="en-GB"/>
          <w14:ligatures w14:val="none"/>
        </w:rPr>
      </w:pPr>
      <w:r w:rsidRPr="007A07E8">
        <w:rPr>
          <w:rFonts w:ascii="Arial" w:eastAsia="MS Mincho" w:hAnsi="Arial" w:cs="Arial"/>
          <w:b/>
          <w:bCs/>
          <w:kern w:val="0"/>
          <w:sz w:val="24"/>
          <w:szCs w:val="20"/>
          <w:lang w:val="en-GB"/>
          <w14:ligatures w14:val="none"/>
        </w:rPr>
        <w:t>Agenda item:</w:t>
      </w:r>
      <w:r w:rsidRPr="007A07E8">
        <w:rPr>
          <w:rFonts w:ascii="Arial" w:eastAsia="MS Mincho" w:hAnsi="Arial" w:cs="Arial"/>
          <w:b/>
          <w:bCs/>
          <w:kern w:val="0"/>
          <w:sz w:val="24"/>
          <w:szCs w:val="20"/>
          <w:lang w:val="en-GB"/>
          <w14:ligatures w14:val="none"/>
        </w:rPr>
        <w:tab/>
        <w:t>8.9.</w:t>
      </w:r>
      <w:r w:rsidR="00F636A4">
        <w:rPr>
          <w:rFonts w:ascii="Arial" w:eastAsia="MS Mincho" w:hAnsi="Arial" w:cs="Arial"/>
          <w:b/>
          <w:bCs/>
          <w:kern w:val="0"/>
          <w:sz w:val="24"/>
          <w:szCs w:val="20"/>
          <w:lang w:val="en-GB"/>
          <w14:ligatures w14:val="none"/>
        </w:rPr>
        <w:t>3</w:t>
      </w:r>
    </w:p>
    <w:p w14:paraId="72340846" w14:textId="77777777" w:rsidR="007A07E8" w:rsidRPr="007A07E8" w:rsidRDefault="007A07E8" w:rsidP="007A07E8">
      <w:pPr>
        <w:tabs>
          <w:tab w:val="left" w:pos="1985"/>
        </w:tabs>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Source:</w:t>
      </w:r>
      <w:r w:rsidRPr="007A07E8">
        <w:rPr>
          <w:rFonts w:ascii="Arial" w:eastAsia="Times New Roman" w:hAnsi="Arial" w:cs="Arial"/>
          <w:b/>
          <w:bCs/>
          <w:kern w:val="0"/>
          <w:sz w:val="24"/>
          <w:szCs w:val="20"/>
          <w:lang w:val="en-GB"/>
          <w14:ligatures w14:val="none"/>
        </w:rPr>
        <w:tab/>
        <w:t>Qualcomm Incorporated</w:t>
      </w:r>
    </w:p>
    <w:p w14:paraId="512E6781" w14:textId="6064C1F6" w:rsidR="007A07E8" w:rsidRPr="007A07E8" w:rsidRDefault="007A07E8" w:rsidP="007A07E8">
      <w:pPr>
        <w:spacing w:after="180" w:line="240" w:lineRule="auto"/>
        <w:ind w:left="1985" w:hanging="1985"/>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Title:</w:t>
      </w:r>
      <w:r w:rsidRPr="007A07E8">
        <w:rPr>
          <w:rFonts w:ascii="Arial" w:eastAsia="Times New Roman" w:hAnsi="Arial" w:cs="Arial"/>
          <w:b/>
          <w:bCs/>
          <w:kern w:val="0"/>
          <w:sz w:val="24"/>
          <w:szCs w:val="20"/>
          <w:lang w:val="en-GB"/>
          <w14:ligatures w14:val="none"/>
        </w:rPr>
        <w:tab/>
      </w:r>
      <w:r w:rsidR="002E5D61">
        <w:rPr>
          <w:rFonts w:ascii="Arial" w:eastAsia="Times New Roman" w:hAnsi="Arial" w:cs="Arial"/>
          <w:b/>
          <w:bCs/>
          <w:kern w:val="0"/>
          <w:sz w:val="24"/>
          <w:szCs w:val="20"/>
          <w:lang w:val="en-GB"/>
          <w14:ligatures w14:val="none"/>
        </w:rPr>
        <w:t>CB</w:t>
      </w:r>
      <w:r w:rsidR="00003B22">
        <w:rPr>
          <w:rFonts w:ascii="Arial" w:eastAsia="Times New Roman" w:hAnsi="Arial" w:cs="Arial"/>
          <w:b/>
          <w:bCs/>
          <w:kern w:val="0"/>
          <w:sz w:val="24"/>
          <w:szCs w:val="20"/>
          <w:lang w:val="en-GB"/>
          <w14:ligatures w14:val="none"/>
        </w:rPr>
        <w:t xml:space="preserve">-Msg3 </w:t>
      </w:r>
      <w:r w:rsidR="00A731FA">
        <w:rPr>
          <w:rFonts w:ascii="Arial" w:eastAsia="Times New Roman" w:hAnsi="Arial" w:cs="Arial"/>
          <w:b/>
          <w:bCs/>
          <w:kern w:val="0"/>
          <w:sz w:val="24"/>
          <w:szCs w:val="20"/>
          <w:lang w:val="en-GB"/>
          <w14:ligatures w14:val="none"/>
        </w:rPr>
        <w:t>and Msg4 enhancements</w:t>
      </w:r>
    </w:p>
    <w:p w14:paraId="7C45A649" w14:textId="77777777" w:rsidR="007A07E8" w:rsidRP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t>Discussion and Decision</w:t>
      </w: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7D8DDE55" w14:textId="6924740C" w:rsidR="00421926" w:rsidRPr="006455D4" w:rsidRDefault="00BB4601" w:rsidP="00CC17A2">
      <w:pPr>
        <w:spacing w:after="180" w:line="240" w:lineRule="auto"/>
      </w:pPr>
      <w:r>
        <w:rPr>
          <w:rFonts w:ascii="Times New Roman" w:eastAsia="Malgun Gothic" w:hAnsi="Times New Roman" w:cs="Times New Roman"/>
          <w:kern w:val="0"/>
          <w:sz w:val="20"/>
          <w:szCs w:val="20"/>
          <w:lang w:val="en-GB" w:eastAsia="x-none"/>
          <w14:ligatures w14:val="none"/>
        </w:rPr>
        <w:t>In RAN2#12</w:t>
      </w:r>
      <w:r w:rsidR="00421926">
        <w:rPr>
          <w:rFonts w:ascii="Times New Roman" w:eastAsia="Malgun Gothic" w:hAnsi="Times New Roman" w:cs="Times New Roman"/>
          <w:kern w:val="0"/>
          <w:sz w:val="20"/>
          <w:szCs w:val="20"/>
          <w:lang w:val="en-GB" w:eastAsia="x-none"/>
          <w14:ligatures w14:val="none"/>
        </w:rPr>
        <w:t>7</w:t>
      </w:r>
      <w:r w:rsidR="00CC17A2">
        <w:rPr>
          <w:rFonts w:ascii="Times New Roman" w:eastAsia="Malgun Gothic" w:hAnsi="Times New Roman" w:cs="Times New Roman"/>
          <w:kern w:val="0"/>
          <w:sz w:val="20"/>
          <w:szCs w:val="20"/>
          <w:lang w:val="en-GB" w:eastAsia="x-none"/>
          <w14:ligatures w14:val="none"/>
        </w:rPr>
        <w:t>bis</w:t>
      </w:r>
      <w:r>
        <w:rPr>
          <w:rFonts w:ascii="Times New Roman" w:eastAsia="Malgun Gothic" w:hAnsi="Times New Roman" w:cs="Times New Roman"/>
          <w:kern w:val="0"/>
          <w:sz w:val="20"/>
          <w:szCs w:val="20"/>
          <w:lang w:val="en-GB" w:eastAsia="x-none"/>
          <w14:ligatures w14:val="none"/>
        </w:rPr>
        <w:t xml:space="preserve">, </w:t>
      </w:r>
      <w:r w:rsidR="00CC17A2">
        <w:rPr>
          <w:rFonts w:ascii="Times New Roman" w:eastAsia="Malgun Gothic" w:hAnsi="Times New Roman" w:cs="Times New Roman"/>
          <w:kern w:val="0"/>
          <w:sz w:val="20"/>
          <w:szCs w:val="20"/>
          <w:lang w:val="en-GB" w:eastAsia="x-none"/>
          <w14:ligatures w14:val="none"/>
        </w:rPr>
        <w:t>following</w:t>
      </w:r>
      <w:r>
        <w:rPr>
          <w:rFonts w:ascii="Times New Roman" w:eastAsia="Malgun Gothic" w:hAnsi="Times New Roman" w:cs="Times New Roman"/>
          <w:kern w:val="0"/>
          <w:sz w:val="20"/>
          <w:szCs w:val="20"/>
          <w:lang w:val="en-GB" w:eastAsia="x-none"/>
          <w14:ligatures w14:val="none"/>
        </w:rPr>
        <w:t xml:space="preserve"> </w:t>
      </w:r>
      <w:r w:rsidR="00337A67">
        <w:rPr>
          <w:rFonts w:ascii="Times New Roman" w:eastAsia="Malgun Gothic" w:hAnsi="Times New Roman" w:cs="Times New Roman"/>
          <w:kern w:val="0"/>
          <w:sz w:val="20"/>
          <w:szCs w:val="20"/>
          <w:lang w:val="en-GB" w:eastAsia="x-none"/>
          <w14:ligatures w14:val="none"/>
        </w:rPr>
        <w:t>agreements were made</w:t>
      </w:r>
      <w:r w:rsidR="003E1E37">
        <w:rPr>
          <w:rFonts w:ascii="Times New Roman" w:eastAsia="Malgun Gothic" w:hAnsi="Times New Roman" w:cs="Times New Roman"/>
          <w:kern w:val="0"/>
          <w:sz w:val="20"/>
          <w:szCs w:val="20"/>
          <w:lang w:val="en-GB" w:eastAsia="x-none"/>
          <w14:ligatures w14:val="none"/>
        </w:rPr>
        <w:t>.</w:t>
      </w:r>
    </w:p>
    <w:p w14:paraId="3D7731B5" w14:textId="77777777" w:rsidR="00CC17A2" w:rsidRDefault="00CC17A2" w:rsidP="00CC17A2">
      <w:pPr>
        <w:pStyle w:val="Doc-text2"/>
        <w:pBdr>
          <w:top w:val="single" w:sz="4" w:space="1" w:color="auto"/>
          <w:left w:val="single" w:sz="4" w:space="4" w:color="auto"/>
          <w:bottom w:val="single" w:sz="4" w:space="1" w:color="auto"/>
          <w:right w:val="single" w:sz="4" w:space="4" w:color="auto"/>
        </w:pBdr>
      </w:pPr>
      <w:r>
        <w:t>Agreements:</w:t>
      </w:r>
    </w:p>
    <w:p w14:paraId="20BABA4F" w14:textId="77777777" w:rsidR="00CC17A2" w:rsidRDefault="00CC17A2" w:rsidP="00CC17A2">
      <w:pPr>
        <w:pStyle w:val="Doc-text2"/>
        <w:pBdr>
          <w:top w:val="single" w:sz="4" w:space="1" w:color="auto"/>
          <w:left w:val="single" w:sz="4" w:space="4" w:color="auto"/>
          <w:bottom w:val="single" w:sz="4" w:space="1" w:color="auto"/>
          <w:right w:val="single" w:sz="4" w:space="4" w:color="auto"/>
        </w:pBdr>
      </w:pPr>
      <w:r>
        <w:t>1.</w:t>
      </w:r>
      <w:r>
        <w:tab/>
        <w:t>RAN2 will introduce support for DSA (i.e. the possibility to transmit more than one replica of CB-msg3, if configured by the NW). RAN2 does not intend to work on CRDSA in Rel-19.</w:t>
      </w:r>
    </w:p>
    <w:p w14:paraId="368A1C1A" w14:textId="77777777" w:rsidR="00CC17A2" w:rsidRDefault="00CC17A2" w:rsidP="00CC17A2">
      <w:pPr>
        <w:pStyle w:val="Doc-text2"/>
        <w:pBdr>
          <w:top w:val="single" w:sz="4" w:space="1" w:color="auto"/>
          <w:left w:val="single" w:sz="4" w:space="4" w:color="auto"/>
          <w:bottom w:val="single" w:sz="4" w:space="1" w:color="auto"/>
          <w:right w:val="single" w:sz="4" w:space="4" w:color="auto"/>
        </w:pBdr>
      </w:pPr>
      <w:r>
        <w:t>2.</w:t>
      </w:r>
      <w:r>
        <w:tab/>
        <w:t xml:space="preserve">RAN2 will continue their work on CB-msg3 </w:t>
      </w:r>
      <w:proofErr w:type="gramStart"/>
      <w:r>
        <w:t>assuming that</w:t>
      </w:r>
      <w:proofErr w:type="gramEnd"/>
      <w:r>
        <w:t xml:space="preserve"> OCC2 might also apply to CB-msg3 transmission (“CB-NPUSCH”) (final decision whether this is feasible is up to RAN1). FFS whether an LS to indicate this to RAN1 is needed.</w:t>
      </w:r>
    </w:p>
    <w:p w14:paraId="6B64DC26" w14:textId="77777777" w:rsidR="00CC17A2" w:rsidRDefault="00CC17A2" w:rsidP="00CC17A2">
      <w:pPr>
        <w:pStyle w:val="Doc-text2"/>
        <w:pBdr>
          <w:top w:val="single" w:sz="4" w:space="1" w:color="auto"/>
          <w:left w:val="single" w:sz="4" w:space="4" w:color="auto"/>
          <w:bottom w:val="single" w:sz="4" w:space="1" w:color="auto"/>
          <w:right w:val="single" w:sz="4" w:space="4" w:color="auto"/>
        </w:pBdr>
      </w:pPr>
      <w:r>
        <w:t>3.</w:t>
      </w:r>
      <w:r>
        <w:tab/>
        <w:t>At least s</w:t>
      </w:r>
      <w:r w:rsidRPr="006F1503">
        <w:t xml:space="preserve">ystem Information is used to provide </w:t>
      </w:r>
      <w:r>
        <w:t>CB-msg3 EDT cell-</w:t>
      </w:r>
      <w:r w:rsidRPr="006F1503">
        <w:t>specific PUSCH resources for Msg3 transmission. FFS on signalling details.</w:t>
      </w:r>
    </w:p>
    <w:p w14:paraId="175E7B51" w14:textId="77777777" w:rsidR="00CC17A2" w:rsidRDefault="00CC17A2" w:rsidP="00CC17A2">
      <w:pPr>
        <w:pStyle w:val="Doc-text2"/>
        <w:pBdr>
          <w:top w:val="single" w:sz="4" w:space="1" w:color="auto"/>
          <w:left w:val="single" w:sz="4" w:space="4" w:color="auto"/>
          <w:bottom w:val="single" w:sz="4" w:space="1" w:color="auto"/>
          <w:right w:val="single" w:sz="4" w:space="4" w:color="auto"/>
        </w:pBdr>
      </w:pPr>
      <w:r>
        <w:t>4.</w:t>
      </w:r>
      <w:r>
        <w:tab/>
        <w:t>CB-msg3</w:t>
      </w:r>
      <w:r w:rsidRPr="006F1503">
        <w:t xml:space="preserve"> EDT cell specific PUSCH resources for Msg3 transmi</w:t>
      </w:r>
      <w:r>
        <w:t>ssion are provided per CE level (FFS whether we have a CE level specific configuration for DSA)</w:t>
      </w:r>
    </w:p>
    <w:p w14:paraId="1EADA047" w14:textId="77777777" w:rsidR="00CC17A2" w:rsidRDefault="00CC17A2" w:rsidP="00CC17A2">
      <w:pPr>
        <w:pStyle w:val="Doc-text2"/>
        <w:pBdr>
          <w:top w:val="single" w:sz="4" w:space="1" w:color="auto"/>
          <w:left w:val="single" w:sz="4" w:space="4" w:color="auto"/>
          <w:bottom w:val="single" w:sz="4" w:space="1" w:color="auto"/>
          <w:right w:val="single" w:sz="4" w:space="4" w:color="auto"/>
        </w:pBdr>
      </w:pPr>
      <w:r>
        <w:t>5.</w:t>
      </w:r>
      <w:r>
        <w:tab/>
        <w:t>RAN2 assumes that CB-msg3</w:t>
      </w:r>
      <w:r w:rsidRPr="006F1503">
        <w:t xml:space="preserve"> EDT cell specific PUSCH resources are associated with number of repetitions, RSRP selection threshold </w:t>
      </w:r>
      <w:r>
        <w:t xml:space="preserve">to determine the CE level </w:t>
      </w:r>
      <w:r w:rsidRPr="006F1503">
        <w:t>and la</w:t>
      </w:r>
      <w:r>
        <w:t xml:space="preserve">rgest TBS for Msg3 transmission, but this </w:t>
      </w:r>
      <w:proofErr w:type="gramStart"/>
      <w:r>
        <w:t>has to</w:t>
      </w:r>
      <w:proofErr w:type="gramEnd"/>
      <w:r>
        <w:t xml:space="preserve"> be confirmed by RAN1. FFS if there is an RSRP threshold that determines whether CB-msg3 EDT cannot be used (the UE will have to use 4-step RA)</w:t>
      </w:r>
    </w:p>
    <w:p w14:paraId="05EA9312" w14:textId="77777777" w:rsidR="00CC17A2" w:rsidRDefault="00CC17A2" w:rsidP="00CC17A2">
      <w:pPr>
        <w:pStyle w:val="Doc-text2"/>
        <w:pBdr>
          <w:top w:val="single" w:sz="4" w:space="1" w:color="auto"/>
          <w:left w:val="single" w:sz="4" w:space="4" w:color="auto"/>
          <w:bottom w:val="single" w:sz="4" w:space="1" w:color="auto"/>
          <w:right w:val="single" w:sz="4" w:space="4" w:color="auto"/>
        </w:pBdr>
      </w:pPr>
      <w:r>
        <w:t>6.</w:t>
      </w:r>
      <w:r>
        <w:tab/>
        <w:t>At least in the cases confirmed by RAN1/RAN4, a running TAT is not needed to</w:t>
      </w:r>
      <w:r w:rsidRPr="006257A4">
        <w:t xml:space="preserve"> initiate a CB-msg3 EDT transmission</w:t>
      </w:r>
    </w:p>
    <w:p w14:paraId="1318D3C3" w14:textId="77777777" w:rsidR="00CC17A2" w:rsidRDefault="00CC17A2" w:rsidP="00CC17A2">
      <w:pPr>
        <w:pStyle w:val="Doc-text2"/>
        <w:pBdr>
          <w:top w:val="single" w:sz="4" w:space="1" w:color="auto"/>
          <w:left w:val="single" w:sz="4" w:space="4" w:color="auto"/>
          <w:bottom w:val="single" w:sz="4" w:space="1" w:color="auto"/>
          <w:right w:val="single" w:sz="4" w:space="4" w:color="auto"/>
        </w:pBdr>
      </w:pPr>
      <w:r>
        <w:t>7.</w:t>
      </w:r>
      <w:r>
        <w:tab/>
      </w:r>
      <w:r w:rsidRPr="000A62A5">
        <w:t xml:space="preserve">The RNTI used </w:t>
      </w:r>
      <w:r>
        <w:t xml:space="preserve">at least </w:t>
      </w:r>
      <w:r w:rsidRPr="000A62A5">
        <w:t>to schedule Msg4 transmission is derived based on the resource associated to the PUSCH occasion used for content</w:t>
      </w:r>
      <w:r>
        <w:t>ion based Msg3 EDT transmission (FFS on the details. FFS how this is impacted by DSA)</w:t>
      </w:r>
    </w:p>
    <w:p w14:paraId="3A80987C" w14:textId="77777777" w:rsidR="00CC17A2" w:rsidRDefault="00CC17A2" w:rsidP="00CC17A2">
      <w:pPr>
        <w:pStyle w:val="Doc-text2"/>
        <w:pBdr>
          <w:top w:val="single" w:sz="4" w:space="1" w:color="auto"/>
          <w:left w:val="single" w:sz="4" w:space="4" w:color="auto"/>
          <w:bottom w:val="single" w:sz="4" w:space="1" w:color="auto"/>
          <w:right w:val="single" w:sz="4" w:space="4" w:color="auto"/>
        </w:pBdr>
      </w:pPr>
      <w:r>
        <w:t>8.</w:t>
      </w:r>
      <w:r>
        <w:tab/>
        <w:t>CB-msg3 EDT</w:t>
      </w:r>
      <w:r w:rsidRPr="00C15FCE">
        <w:t xml:space="preserve"> procedures and any Msg4 enhancement are only introduced for IoT NTN.</w:t>
      </w:r>
    </w:p>
    <w:p w14:paraId="6386F7AB" w14:textId="77777777" w:rsidR="009A6D80" w:rsidRDefault="009A6D80" w:rsidP="007A07E8">
      <w:pPr>
        <w:spacing w:after="180" w:line="240" w:lineRule="auto"/>
        <w:rPr>
          <w:rFonts w:ascii="Times New Roman" w:eastAsia="Malgun Gothic" w:hAnsi="Times New Roman" w:cs="Times New Roman"/>
          <w:kern w:val="0"/>
          <w:sz w:val="20"/>
          <w:szCs w:val="20"/>
          <w:lang w:val="en-GB" w:eastAsia="x-none"/>
          <w14:ligatures w14:val="none"/>
        </w:rPr>
      </w:pPr>
    </w:p>
    <w:p w14:paraId="7610F2F5" w14:textId="09BD36E9" w:rsidR="007A07E8" w:rsidRPr="007A07E8" w:rsidRDefault="007A07E8" w:rsidP="007A07E8">
      <w:pPr>
        <w:spacing w:after="180" w:line="240" w:lineRule="auto"/>
        <w:rPr>
          <w:rFonts w:ascii="Times New Roman" w:eastAsia="Malgun Gothic" w:hAnsi="Times New Roman" w:cs="Times New Roman"/>
          <w:kern w:val="0"/>
          <w:sz w:val="20"/>
          <w:szCs w:val="20"/>
          <w:lang w:val="en-GB" w:eastAsia="x-none"/>
          <w14:ligatures w14:val="none"/>
        </w:rPr>
      </w:pPr>
      <w:r w:rsidRPr="007A07E8">
        <w:rPr>
          <w:rFonts w:ascii="Times New Roman" w:eastAsia="Malgun Gothic" w:hAnsi="Times New Roman" w:cs="Times New Roman"/>
          <w:kern w:val="0"/>
          <w:sz w:val="20"/>
          <w:szCs w:val="20"/>
          <w:lang w:val="en-GB" w:eastAsia="x-none"/>
          <w14:ligatures w14:val="none"/>
        </w:rPr>
        <w:t>In this document, we provide</w:t>
      </w:r>
      <w:r w:rsidR="009A6D80">
        <w:rPr>
          <w:rFonts w:ascii="Times New Roman" w:eastAsia="Malgun Gothic" w:hAnsi="Times New Roman" w:cs="Times New Roman"/>
          <w:kern w:val="0"/>
          <w:sz w:val="20"/>
          <w:szCs w:val="20"/>
          <w:lang w:val="en-GB" w:eastAsia="x-none"/>
          <w14:ligatures w14:val="none"/>
        </w:rPr>
        <w:t xml:space="preserve"> </w:t>
      </w:r>
      <w:r w:rsidR="00CC17A2">
        <w:rPr>
          <w:rFonts w:ascii="Times New Roman" w:eastAsia="Malgun Gothic" w:hAnsi="Times New Roman" w:cs="Times New Roman"/>
          <w:kern w:val="0"/>
          <w:sz w:val="20"/>
          <w:szCs w:val="20"/>
          <w:lang w:val="en-GB" w:eastAsia="x-none"/>
          <w14:ligatures w14:val="none"/>
        </w:rPr>
        <w:t>details for DSA solution</w:t>
      </w:r>
      <w:r w:rsidR="009A6D80">
        <w:rPr>
          <w:rFonts w:ascii="Times New Roman" w:eastAsia="Malgun Gothic" w:hAnsi="Times New Roman" w:cs="Times New Roman"/>
          <w:kern w:val="0"/>
          <w:sz w:val="20"/>
          <w:szCs w:val="20"/>
          <w:lang w:val="en-GB" w:eastAsia="x-none"/>
          <w14:ligatures w14:val="none"/>
        </w:rPr>
        <w:t>.</w:t>
      </w:r>
      <w:r w:rsidR="009526DF">
        <w:rPr>
          <w:rFonts w:ascii="Times New Roman" w:eastAsia="Malgun Gothic" w:hAnsi="Times New Roman" w:cs="Times New Roman"/>
          <w:kern w:val="0"/>
          <w:sz w:val="20"/>
          <w:szCs w:val="20"/>
          <w:lang w:val="en-GB" w:eastAsia="x-none"/>
          <w14:ligatures w14:val="none"/>
        </w:rPr>
        <w:t xml:space="preserve"> </w:t>
      </w:r>
    </w:p>
    <w:p w14:paraId="0345A256"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Discussion </w:t>
      </w:r>
    </w:p>
    <w:p w14:paraId="1B09CCB0" w14:textId="1BDAAC2D" w:rsidR="00A635C2" w:rsidRPr="00B24084" w:rsidRDefault="28CC7657" w:rsidP="00477612">
      <w:pPr>
        <w:pStyle w:val="Heading2"/>
        <w:rPr>
          <w:rFonts w:ascii="Arial" w:hAnsi="Arial" w:cs="Arial"/>
          <w:color w:val="auto"/>
          <w:sz w:val="28"/>
          <w:szCs w:val="28"/>
          <w:lang w:val="en-GB"/>
        </w:rPr>
      </w:pPr>
      <w:r w:rsidRPr="26951BC0">
        <w:rPr>
          <w:rFonts w:ascii="Arial" w:hAnsi="Arial" w:cs="Arial"/>
          <w:color w:val="auto"/>
          <w:sz w:val="28"/>
          <w:szCs w:val="28"/>
          <w:lang w:val="en-GB"/>
        </w:rPr>
        <w:t xml:space="preserve">1. </w:t>
      </w:r>
      <w:r w:rsidR="57775F30" w:rsidRPr="26951BC0">
        <w:rPr>
          <w:rFonts w:ascii="Arial" w:hAnsi="Arial" w:cs="Arial"/>
          <w:color w:val="auto"/>
          <w:sz w:val="28"/>
          <w:szCs w:val="28"/>
          <w:lang w:val="en-GB"/>
        </w:rPr>
        <w:t>CB-Msg3 transmission</w:t>
      </w:r>
      <w:r w:rsidR="07DD5485" w:rsidRPr="26951BC0">
        <w:rPr>
          <w:rFonts w:ascii="Arial" w:hAnsi="Arial" w:cs="Arial"/>
          <w:color w:val="auto"/>
          <w:sz w:val="28"/>
          <w:szCs w:val="28"/>
          <w:lang w:val="en-GB"/>
        </w:rPr>
        <w:t xml:space="preserve"> procedure</w:t>
      </w:r>
    </w:p>
    <w:p w14:paraId="3BFFFAB0" w14:textId="78C09C74" w:rsidR="003F2C9E" w:rsidRPr="00A063DC" w:rsidRDefault="003F2C9E" w:rsidP="0E976B7D">
      <w:pPr>
        <w:spacing w:after="180" w:line="240" w:lineRule="auto"/>
        <w:rPr>
          <w:rFonts w:ascii="Times New Roman" w:eastAsia="Malgun Gothic" w:hAnsi="Times New Roman" w:cs="Times New Roman"/>
          <w:kern w:val="0"/>
          <w:sz w:val="20"/>
          <w:szCs w:val="20"/>
          <w:lang w:val="en-GB"/>
          <w14:ligatures w14:val="none"/>
        </w:rPr>
      </w:pPr>
      <w:r w:rsidRPr="0E976B7D">
        <w:rPr>
          <w:rFonts w:ascii="Times New Roman" w:eastAsia="Malgun Gothic" w:hAnsi="Times New Roman" w:cs="Times New Roman"/>
          <w:kern w:val="0"/>
          <w:sz w:val="20"/>
          <w:szCs w:val="20"/>
          <w:lang w:val="en-GB"/>
          <w14:ligatures w14:val="none"/>
        </w:rPr>
        <w:t xml:space="preserve">The primary goal of the EDT enhancement is to improve the random-access procedure. Currently, the existing preamble transmission and RAR reception are inefficient because collisions are detected by the UE only after receiving </w:t>
      </w:r>
      <w:r w:rsidR="5177AE5D" w:rsidRPr="0E976B7D">
        <w:rPr>
          <w:rFonts w:ascii="Times New Roman" w:eastAsia="Malgun Gothic" w:hAnsi="Times New Roman" w:cs="Times New Roman"/>
          <w:kern w:val="0"/>
          <w:sz w:val="20"/>
          <w:szCs w:val="20"/>
          <w:lang w:val="en-GB"/>
          <w14:ligatures w14:val="none"/>
        </w:rPr>
        <w:t>DL response message</w:t>
      </w:r>
      <w:r w:rsidR="5A565484" w:rsidRPr="0E976B7D">
        <w:rPr>
          <w:rFonts w:ascii="Times New Roman" w:eastAsia="Malgun Gothic" w:hAnsi="Times New Roman" w:cs="Times New Roman"/>
          <w:kern w:val="0"/>
          <w:sz w:val="20"/>
          <w:szCs w:val="20"/>
          <w:lang w:val="en-GB"/>
          <w14:ligatures w14:val="none"/>
        </w:rPr>
        <w:t xml:space="preserve"> (i.e., Msg4)</w:t>
      </w:r>
      <w:r w:rsidR="24737D76" w:rsidRPr="0E976B7D">
        <w:rPr>
          <w:rFonts w:ascii="Times New Roman" w:eastAsia="Malgun Gothic" w:hAnsi="Times New Roman" w:cs="Times New Roman"/>
          <w:kern w:val="0"/>
          <w:sz w:val="20"/>
          <w:szCs w:val="20"/>
          <w:lang w:val="en-GB"/>
          <w14:ligatures w14:val="none"/>
        </w:rPr>
        <w:t xml:space="preserve"> including contention resolution MAC CE</w:t>
      </w:r>
      <w:r w:rsidR="5177AE5D" w:rsidRPr="0E976B7D">
        <w:rPr>
          <w:rFonts w:ascii="Times New Roman" w:eastAsia="Malgun Gothic" w:hAnsi="Times New Roman" w:cs="Times New Roman"/>
          <w:kern w:val="0"/>
          <w:sz w:val="20"/>
          <w:szCs w:val="20"/>
          <w:lang w:val="en-GB"/>
          <w14:ligatures w14:val="none"/>
        </w:rPr>
        <w:t xml:space="preserve"> </w:t>
      </w:r>
      <w:r w:rsidR="1D1D5849" w:rsidRPr="0E976B7D">
        <w:rPr>
          <w:rFonts w:ascii="Times New Roman" w:eastAsia="Malgun Gothic" w:hAnsi="Times New Roman" w:cs="Times New Roman"/>
          <w:kern w:val="0"/>
          <w:sz w:val="20"/>
          <w:szCs w:val="20"/>
          <w:lang w:val="en-GB"/>
          <w14:ligatures w14:val="none"/>
        </w:rPr>
        <w:t xml:space="preserve">that does not match with </w:t>
      </w:r>
      <w:r w:rsidR="6A191B3A" w:rsidRPr="0E976B7D">
        <w:rPr>
          <w:rFonts w:ascii="Times New Roman" w:eastAsia="Malgun Gothic" w:hAnsi="Times New Roman" w:cs="Times New Roman"/>
          <w:kern w:val="0"/>
          <w:sz w:val="20"/>
          <w:szCs w:val="20"/>
          <w:lang w:val="en-GB"/>
          <w14:ligatures w14:val="none"/>
        </w:rPr>
        <w:t>UE’</w:t>
      </w:r>
      <w:r w:rsidR="5177AE5D" w:rsidRPr="0E976B7D">
        <w:rPr>
          <w:rFonts w:ascii="Times New Roman" w:eastAsia="Malgun Gothic" w:hAnsi="Times New Roman" w:cs="Times New Roman"/>
          <w:kern w:val="0"/>
          <w:sz w:val="20"/>
          <w:szCs w:val="20"/>
          <w:lang w:val="en-GB"/>
          <w14:ligatures w14:val="none"/>
        </w:rPr>
        <w:t>s contention resolution ID</w:t>
      </w:r>
      <w:r w:rsidRPr="0E976B7D">
        <w:rPr>
          <w:rFonts w:ascii="Times New Roman" w:eastAsia="Malgun Gothic" w:hAnsi="Times New Roman" w:cs="Times New Roman"/>
          <w:kern w:val="0"/>
          <w:sz w:val="20"/>
          <w:szCs w:val="20"/>
          <w:lang w:val="en-GB"/>
          <w14:ligatures w14:val="none"/>
        </w:rPr>
        <w:t xml:space="preserve">. Restarting the entire RACH procedure is extremely costly in NTN due to the very long RTT. One example of enhancement is the transmission of Msg3 without the need for Msg1 or the </w:t>
      </w:r>
      <w:proofErr w:type="gramStart"/>
      <w:r w:rsidRPr="0E976B7D">
        <w:rPr>
          <w:rFonts w:ascii="Times New Roman" w:eastAsia="Malgun Gothic" w:hAnsi="Times New Roman" w:cs="Times New Roman"/>
          <w:kern w:val="0"/>
          <w:sz w:val="20"/>
          <w:szCs w:val="20"/>
          <w:lang w:val="en-GB"/>
          <w14:ligatures w14:val="none"/>
        </w:rPr>
        <w:t>Random Access</w:t>
      </w:r>
      <w:proofErr w:type="gramEnd"/>
      <w:r w:rsidRPr="0E976B7D">
        <w:rPr>
          <w:rFonts w:ascii="Times New Roman" w:eastAsia="Malgun Gothic" w:hAnsi="Times New Roman" w:cs="Times New Roman"/>
          <w:kern w:val="0"/>
          <w:sz w:val="20"/>
          <w:szCs w:val="20"/>
          <w:lang w:val="en-GB"/>
          <w14:ligatures w14:val="none"/>
        </w:rPr>
        <w:t xml:space="preserve"> Response (RAR).</w:t>
      </w:r>
    </w:p>
    <w:p w14:paraId="70FE2E7A" w14:textId="4CE65963" w:rsidR="00EC3058" w:rsidRPr="00A063DC" w:rsidRDefault="003F2C9E" w:rsidP="00A063DC">
      <w:pPr>
        <w:spacing w:after="180" w:line="240" w:lineRule="auto"/>
        <w:rPr>
          <w:rFonts w:ascii="Times New Roman" w:eastAsia="Malgun Gothic" w:hAnsi="Times New Roman" w:cs="Times New Roman"/>
          <w:kern w:val="0"/>
          <w:sz w:val="20"/>
          <w:szCs w:val="20"/>
          <w:lang w:val="en-GB" w:eastAsia="x-none"/>
          <w14:ligatures w14:val="none"/>
        </w:rPr>
      </w:pPr>
      <w:r w:rsidRPr="00A063DC">
        <w:rPr>
          <w:rFonts w:ascii="Times New Roman" w:eastAsia="Malgun Gothic" w:hAnsi="Times New Roman" w:cs="Times New Roman"/>
          <w:kern w:val="0"/>
          <w:sz w:val="20"/>
          <w:szCs w:val="20"/>
          <w:lang w:val="en-GB" w:eastAsia="x-none"/>
          <w14:ligatures w14:val="none"/>
        </w:rPr>
        <w:t>This improvement is particularly relevant in NTN, as the UEs are GNSS-capable, meaning they know their location before accessing the NTN cell, and they also know the satellite’s location from the ephemeris information broadcasted in SIB. Consequently, these NTN UEs have a valid timing advance based on their location and the satellite’s location, making a PRACH preamble transmission unnecessary.</w:t>
      </w:r>
    </w:p>
    <w:p w14:paraId="3F5A69AC" w14:textId="5FEF0E23" w:rsidR="00226DB9" w:rsidRDefault="00EC3663"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Currently EDT is a four</w:t>
      </w:r>
      <w:r w:rsidR="00A635C2">
        <w:rPr>
          <w:rFonts w:ascii="Times New Roman" w:eastAsia="Malgun Gothic" w:hAnsi="Times New Roman" w:cs="Times New Roman"/>
          <w:kern w:val="0"/>
          <w:sz w:val="20"/>
          <w:szCs w:val="20"/>
          <w:lang w:val="en-GB" w:eastAsia="x-none"/>
          <w14:ligatures w14:val="none"/>
        </w:rPr>
        <w:t>-</w:t>
      </w:r>
      <w:r>
        <w:rPr>
          <w:rFonts w:ascii="Times New Roman" w:eastAsia="Malgun Gothic" w:hAnsi="Times New Roman" w:cs="Times New Roman"/>
          <w:kern w:val="0"/>
          <w:sz w:val="20"/>
          <w:szCs w:val="20"/>
          <w:lang w:val="en-GB" w:eastAsia="x-none"/>
          <w14:ligatures w14:val="none"/>
        </w:rPr>
        <w:t xml:space="preserve">step random access procedure, i.e., EDT specific Msg1, RAR, </w:t>
      </w:r>
      <w:proofErr w:type="spellStart"/>
      <w:r w:rsidRPr="00A635C2">
        <w:rPr>
          <w:rFonts w:ascii="Times New Roman" w:eastAsia="Malgun Gothic" w:hAnsi="Times New Roman" w:cs="Times New Roman"/>
          <w:i/>
          <w:iCs/>
          <w:kern w:val="0"/>
          <w:sz w:val="20"/>
          <w:szCs w:val="20"/>
          <w:lang w:val="en-GB" w:eastAsia="x-none"/>
          <w14:ligatures w14:val="none"/>
        </w:rPr>
        <w:t>RRCEarlyDataRequest</w:t>
      </w:r>
      <w:proofErr w:type="spellEnd"/>
      <w:r>
        <w:rPr>
          <w:rFonts w:ascii="Times New Roman" w:eastAsia="Malgun Gothic" w:hAnsi="Times New Roman" w:cs="Times New Roman"/>
          <w:kern w:val="0"/>
          <w:sz w:val="20"/>
          <w:szCs w:val="20"/>
          <w:lang w:val="en-GB" w:eastAsia="x-none"/>
          <w14:ligatures w14:val="none"/>
        </w:rPr>
        <w:t xml:space="preserve"> message (Msg3) and </w:t>
      </w:r>
      <w:proofErr w:type="spellStart"/>
      <w:r w:rsidRPr="00A635C2">
        <w:rPr>
          <w:rFonts w:ascii="Times New Roman" w:eastAsia="Malgun Gothic" w:hAnsi="Times New Roman" w:cs="Times New Roman"/>
          <w:i/>
          <w:iCs/>
          <w:kern w:val="0"/>
          <w:sz w:val="20"/>
          <w:szCs w:val="20"/>
          <w:lang w:val="en-GB" w:eastAsia="x-none"/>
          <w14:ligatures w14:val="none"/>
        </w:rPr>
        <w:t>RRCEarlyDataComplete</w:t>
      </w:r>
      <w:proofErr w:type="spellEnd"/>
      <w:r>
        <w:rPr>
          <w:rFonts w:ascii="Times New Roman" w:eastAsia="Malgun Gothic" w:hAnsi="Times New Roman" w:cs="Times New Roman"/>
          <w:kern w:val="0"/>
          <w:sz w:val="20"/>
          <w:szCs w:val="20"/>
          <w:lang w:val="en-GB" w:eastAsia="x-none"/>
          <w14:ligatures w14:val="none"/>
        </w:rPr>
        <w:t xml:space="preserve"> message (Msg4). In our understanding the objective is to reduce the EDT procedure from 4 steps to 2 steps, i.e., UE directly transmitting </w:t>
      </w:r>
      <w:proofErr w:type="spellStart"/>
      <w:r w:rsidRPr="00A635C2">
        <w:rPr>
          <w:rFonts w:ascii="Times New Roman" w:eastAsia="Malgun Gothic" w:hAnsi="Times New Roman" w:cs="Times New Roman"/>
          <w:i/>
          <w:iCs/>
          <w:kern w:val="0"/>
          <w:sz w:val="20"/>
          <w:szCs w:val="20"/>
          <w:lang w:val="en-GB" w:eastAsia="x-none"/>
          <w14:ligatures w14:val="none"/>
        </w:rPr>
        <w:t>RRCEarlyDataRequest</w:t>
      </w:r>
      <w:proofErr w:type="spellEnd"/>
      <w:r>
        <w:rPr>
          <w:rFonts w:ascii="Times New Roman" w:eastAsia="Malgun Gothic" w:hAnsi="Times New Roman" w:cs="Times New Roman"/>
          <w:kern w:val="0"/>
          <w:sz w:val="20"/>
          <w:szCs w:val="20"/>
          <w:lang w:val="en-GB" w:eastAsia="x-none"/>
          <w14:ligatures w14:val="none"/>
        </w:rPr>
        <w:t xml:space="preserve"> message (Msg3) and </w:t>
      </w:r>
      <w:r>
        <w:rPr>
          <w:rFonts w:ascii="Times New Roman" w:eastAsia="Malgun Gothic" w:hAnsi="Times New Roman" w:cs="Times New Roman"/>
          <w:kern w:val="0"/>
          <w:sz w:val="20"/>
          <w:szCs w:val="20"/>
          <w:lang w:val="en-GB" w:eastAsia="x-none"/>
          <w14:ligatures w14:val="none"/>
        </w:rPr>
        <w:lastRenderedPageBreak/>
        <w:t xml:space="preserve">receiving </w:t>
      </w:r>
      <w:proofErr w:type="spellStart"/>
      <w:r w:rsidRPr="00A635C2">
        <w:rPr>
          <w:rFonts w:ascii="Times New Roman" w:eastAsia="Malgun Gothic" w:hAnsi="Times New Roman" w:cs="Times New Roman"/>
          <w:i/>
          <w:iCs/>
          <w:kern w:val="0"/>
          <w:sz w:val="20"/>
          <w:szCs w:val="20"/>
          <w:lang w:val="en-GB" w:eastAsia="x-none"/>
          <w14:ligatures w14:val="none"/>
        </w:rPr>
        <w:t>RRCEarlyDataComplete</w:t>
      </w:r>
      <w:proofErr w:type="spellEnd"/>
      <w:r>
        <w:rPr>
          <w:rFonts w:ascii="Times New Roman" w:eastAsia="Malgun Gothic" w:hAnsi="Times New Roman" w:cs="Times New Roman"/>
          <w:kern w:val="0"/>
          <w:sz w:val="20"/>
          <w:szCs w:val="20"/>
          <w:lang w:val="en-GB" w:eastAsia="x-none"/>
          <w14:ligatures w14:val="none"/>
        </w:rPr>
        <w:t xml:space="preserve"> message (Msg4). And this is without Msg1. i.e., preamble, therefore, it is not 2 step RACH procedure.</w:t>
      </w:r>
    </w:p>
    <w:p w14:paraId="5555C0AE" w14:textId="77777777" w:rsidR="00FF07A9" w:rsidRDefault="002D207C" w:rsidP="00FF07A9">
      <w:pPr>
        <w:keepNext/>
        <w:spacing w:after="180" w:line="240" w:lineRule="auto"/>
        <w:jc w:val="center"/>
      </w:pPr>
      <w:r>
        <w:rPr>
          <w:noProof/>
        </w:rPr>
        <w:object w:dxaOrig="7262" w:dyaOrig="5536" w14:anchorId="68192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217.5pt" o:ole="">
            <v:imagedata r:id="rId11" o:title=""/>
          </v:shape>
          <o:OLEObject Type="Embed" ProgID="Visio.Drawing.15" ShapeID="_x0000_i1025" DrawAspect="Content" ObjectID="_1792519837" r:id="rId12"/>
        </w:object>
      </w:r>
    </w:p>
    <w:p w14:paraId="0FE19DE1" w14:textId="00AA8B8D" w:rsidR="00884549" w:rsidRPr="00DE2E3F" w:rsidRDefault="00FF07A9" w:rsidP="00FF07A9">
      <w:pPr>
        <w:pStyle w:val="Caption"/>
        <w:jc w:val="center"/>
        <w:rPr>
          <w:rFonts w:ascii="Times New Roman" w:hAnsi="Times New Roman" w:cs="Times New Roman"/>
          <w:i w:val="0"/>
          <w:iCs w:val="0"/>
        </w:rPr>
      </w:pPr>
      <w:r w:rsidRPr="00DE2E3F">
        <w:rPr>
          <w:rFonts w:ascii="Times New Roman" w:hAnsi="Times New Roman" w:cs="Times New Roman"/>
          <w:i w:val="0"/>
          <w:iCs w:val="0"/>
        </w:rPr>
        <w:t xml:space="preserve">Figure </w:t>
      </w:r>
      <w:r w:rsidRPr="00DE2E3F">
        <w:rPr>
          <w:rFonts w:ascii="Times New Roman" w:hAnsi="Times New Roman" w:cs="Times New Roman"/>
          <w:i w:val="0"/>
          <w:iCs w:val="0"/>
        </w:rPr>
        <w:fldChar w:fldCharType="begin"/>
      </w:r>
      <w:r w:rsidRPr="00DE2E3F">
        <w:rPr>
          <w:rFonts w:ascii="Times New Roman" w:hAnsi="Times New Roman" w:cs="Times New Roman"/>
          <w:i w:val="0"/>
          <w:iCs w:val="0"/>
        </w:rPr>
        <w:instrText xml:space="preserve"> SEQ Figure \* ARABIC </w:instrText>
      </w:r>
      <w:r w:rsidRPr="00DE2E3F">
        <w:rPr>
          <w:rFonts w:ascii="Times New Roman" w:hAnsi="Times New Roman" w:cs="Times New Roman"/>
          <w:i w:val="0"/>
          <w:iCs w:val="0"/>
        </w:rPr>
        <w:fldChar w:fldCharType="separate"/>
      </w:r>
      <w:r w:rsidR="001D42D1">
        <w:rPr>
          <w:rFonts w:ascii="Times New Roman" w:hAnsi="Times New Roman" w:cs="Times New Roman"/>
          <w:i w:val="0"/>
          <w:iCs w:val="0"/>
          <w:noProof/>
        </w:rPr>
        <w:t>1</w:t>
      </w:r>
      <w:r w:rsidRPr="00DE2E3F">
        <w:rPr>
          <w:rFonts w:ascii="Times New Roman" w:hAnsi="Times New Roman" w:cs="Times New Roman"/>
          <w:i w:val="0"/>
          <w:iCs w:val="0"/>
        </w:rPr>
        <w:fldChar w:fldCharType="end"/>
      </w:r>
      <w:r w:rsidRPr="00DE2E3F">
        <w:rPr>
          <w:rFonts w:ascii="Times New Roman" w:hAnsi="Times New Roman" w:cs="Times New Roman"/>
          <w:i w:val="0"/>
          <w:iCs w:val="0"/>
        </w:rPr>
        <w:t xml:space="preserve"> </w:t>
      </w:r>
      <w:r w:rsidR="00DE2E3F" w:rsidRPr="00DE2E3F">
        <w:rPr>
          <w:rFonts w:ascii="Times New Roman" w:hAnsi="Times New Roman" w:cs="Times New Roman"/>
          <w:i w:val="0"/>
          <w:iCs w:val="0"/>
        </w:rPr>
        <w:t>An example of EDT without Msg1 and RAR</w:t>
      </w:r>
    </w:p>
    <w:p w14:paraId="5664A55D" w14:textId="1779A55D" w:rsidR="00F538B7" w:rsidRDefault="00F538B7"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We think in NTN, preamble transmission and RAR reception not only adds significant delay </w:t>
      </w:r>
      <w:r w:rsidR="00DD52ED">
        <w:rPr>
          <w:rFonts w:ascii="Times New Roman" w:eastAsia="Malgun Gothic" w:hAnsi="Times New Roman" w:cs="Times New Roman"/>
          <w:kern w:val="0"/>
          <w:sz w:val="20"/>
          <w:szCs w:val="20"/>
          <w:lang w:val="en-GB" w:eastAsia="x-none"/>
          <w14:ligatures w14:val="none"/>
        </w:rPr>
        <w:t>(up to one extra RTT</w:t>
      </w:r>
      <w:r w:rsidR="00623B0A">
        <w:rPr>
          <w:rFonts w:ascii="Times New Roman" w:eastAsia="Malgun Gothic" w:hAnsi="Times New Roman" w:cs="Times New Roman"/>
          <w:kern w:val="0"/>
          <w:sz w:val="20"/>
          <w:szCs w:val="20"/>
          <w:lang w:val="en-GB" w:eastAsia="x-none"/>
          <w14:ligatures w14:val="none"/>
        </w:rPr>
        <w:t>, which is approx</w:t>
      </w:r>
      <w:r w:rsidR="00350CDF">
        <w:rPr>
          <w:rFonts w:ascii="Times New Roman" w:eastAsia="Malgun Gothic" w:hAnsi="Times New Roman" w:cs="Times New Roman"/>
          <w:kern w:val="0"/>
          <w:sz w:val="20"/>
          <w:szCs w:val="20"/>
          <w:lang w:val="en-GB" w:eastAsia="x-none"/>
          <w14:ligatures w14:val="none"/>
        </w:rPr>
        <w:t>imately</w:t>
      </w:r>
      <w:r w:rsidR="00623B0A">
        <w:rPr>
          <w:rFonts w:ascii="Times New Roman" w:eastAsia="Malgun Gothic" w:hAnsi="Times New Roman" w:cs="Times New Roman"/>
          <w:kern w:val="0"/>
          <w:sz w:val="20"/>
          <w:szCs w:val="20"/>
          <w:lang w:val="en-GB" w:eastAsia="x-none"/>
          <w14:ligatures w14:val="none"/>
        </w:rPr>
        <w:t xml:space="preserve"> 540 </w:t>
      </w:r>
      <w:proofErr w:type="spellStart"/>
      <w:r w:rsidR="00623B0A">
        <w:rPr>
          <w:rFonts w:ascii="Times New Roman" w:eastAsia="Malgun Gothic" w:hAnsi="Times New Roman" w:cs="Times New Roman"/>
          <w:kern w:val="0"/>
          <w:sz w:val="20"/>
          <w:szCs w:val="20"/>
          <w:lang w:val="en-GB" w:eastAsia="x-none"/>
          <w14:ligatures w14:val="none"/>
        </w:rPr>
        <w:t>ms</w:t>
      </w:r>
      <w:proofErr w:type="spellEnd"/>
      <w:r w:rsidR="00623B0A">
        <w:rPr>
          <w:rFonts w:ascii="Times New Roman" w:eastAsia="Malgun Gothic" w:hAnsi="Times New Roman" w:cs="Times New Roman"/>
          <w:kern w:val="0"/>
          <w:sz w:val="20"/>
          <w:szCs w:val="20"/>
          <w:lang w:val="en-GB" w:eastAsia="x-none"/>
          <w14:ligatures w14:val="none"/>
        </w:rPr>
        <w:t xml:space="preserve"> in GEO</w:t>
      </w:r>
      <w:r w:rsidR="00313AD6">
        <w:rPr>
          <w:rFonts w:ascii="Times New Roman" w:eastAsia="Malgun Gothic" w:hAnsi="Times New Roman" w:cs="Times New Roman"/>
          <w:kern w:val="0"/>
          <w:sz w:val="20"/>
          <w:szCs w:val="20"/>
          <w:lang w:val="en-GB" w:eastAsia="x-none"/>
          <w14:ligatures w14:val="none"/>
        </w:rPr>
        <w:t>, per random access attempt</w:t>
      </w:r>
      <w:r w:rsidR="00DD52ED">
        <w:rPr>
          <w:rFonts w:ascii="Times New Roman" w:eastAsia="Malgun Gothic" w:hAnsi="Times New Roman" w:cs="Times New Roman"/>
          <w:kern w:val="0"/>
          <w:sz w:val="20"/>
          <w:szCs w:val="20"/>
          <w:lang w:val="en-GB" w:eastAsia="x-none"/>
          <w14:ligatures w14:val="none"/>
        </w:rPr>
        <w:t>)</w:t>
      </w:r>
      <w:r>
        <w:rPr>
          <w:rFonts w:ascii="Times New Roman" w:eastAsia="Malgun Gothic" w:hAnsi="Times New Roman" w:cs="Times New Roman"/>
          <w:kern w:val="0"/>
          <w:sz w:val="20"/>
          <w:szCs w:val="20"/>
          <w:lang w:val="en-GB" w:eastAsia="x-none"/>
          <w14:ligatures w14:val="none"/>
        </w:rPr>
        <w:t xml:space="preserve"> but also  </w:t>
      </w:r>
      <w:r w:rsidR="00F51520">
        <w:rPr>
          <w:rFonts w:ascii="Times New Roman" w:eastAsia="Malgun Gothic" w:hAnsi="Times New Roman" w:cs="Times New Roman"/>
          <w:kern w:val="0"/>
          <w:sz w:val="20"/>
          <w:szCs w:val="20"/>
          <w:lang w:val="en-GB" w:eastAsia="x-none"/>
          <w14:ligatures w14:val="none"/>
        </w:rPr>
        <w:t xml:space="preserve">consumes significant </w:t>
      </w:r>
      <w:r>
        <w:rPr>
          <w:rFonts w:ascii="Times New Roman" w:eastAsia="Malgun Gothic" w:hAnsi="Times New Roman" w:cs="Times New Roman"/>
          <w:kern w:val="0"/>
          <w:sz w:val="20"/>
          <w:szCs w:val="20"/>
          <w:lang w:val="en-GB" w:eastAsia="x-none"/>
          <w14:ligatures w14:val="none"/>
        </w:rPr>
        <w:t>downlink resources</w:t>
      </w:r>
      <w:r w:rsidR="00D91875">
        <w:rPr>
          <w:rFonts w:ascii="Times New Roman" w:eastAsia="Malgun Gothic" w:hAnsi="Times New Roman" w:cs="Times New Roman"/>
          <w:kern w:val="0"/>
          <w:sz w:val="20"/>
          <w:szCs w:val="20"/>
          <w:lang w:val="en-GB" w:eastAsia="x-none"/>
          <w14:ligatures w14:val="none"/>
        </w:rPr>
        <w:t xml:space="preserve">, </w:t>
      </w:r>
      <w:r w:rsidR="00F51520">
        <w:rPr>
          <w:rFonts w:ascii="Times New Roman" w:eastAsia="Malgun Gothic" w:hAnsi="Times New Roman" w:cs="Times New Roman"/>
          <w:kern w:val="0"/>
          <w:sz w:val="20"/>
          <w:szCs w:val="20"/>
          <w:lang w:val="en-GB" w:eastAsia="x-none"/>
          <w14:ligatures w14:val="none"/>
        </w:rPr>
        <w:t xml:space="preserve">e.g., a </w:t>
      </w:r>
      <w:r>
        <w:rPr>
          <w:rFonts w:ascii="Times New Roman" w:eastAsia="Malgun Gothic" w:hAnsi="Times New Roman" w:cs="Times New Roman"/>
          <w:kern w:val="0"/>
          <w:sz w:val="20"/>
          <w:szCs w:val="20"/>
          <w:lang w:val="en-GB" w:eastAsia="x-none"/>
          <w14:ligatures w14:val="none"/>
        </w:rPr>
        <w:t xml:space="preserve">PDCCH scheduling </w:t>
      </w:r>
      <w:r w:rsidR="00F51520">
        <w:rPr>
          <w:rFonts w:ascii="Times New Roman" w:eastAsia="Malgun Gothic" w:hAnsi="Times New Roman" w:cs="Times New Roman"/>
          <w:kern w:val="0"/>
          <w:sz w:val="20"/>
          <w:szCs w:val="20"/>
          <w:lang w:val="en-GB" w:eastAsia="x-none"/>
          <w14:ligatures w14:val="none"/>
        </w:rPr>
        <w:t xml:space="preserve">a </w:t>
      </w:r>
      <w:r>
        <w:rPr>
          <w:rFonts w:ascii="Times New Roman" w:eastAsia="Malgun Gothic" w:hAnsi="Times New Roman" w:cs="Times New Roman"/>
          <w:kern w:val="0"/>
          <w:sz w:val="20"/>
          <w:szCs w:val="20"/>
          <w:lang w:val="en-GB" w:eastAsia="x-none"/>
          <w14:ligatures w14:val="none"/>
        </w:rPr>
        <w:t>RAR</w:t>
      </w:r>
      <w:r w:rsidR="00F51520">
        <w:rPr>
          <w:rFonts w:ascii="Times New Roman" w:eastAsia="Malgun Gothic" w:hAnsi="Times New Roman" w:cs="Times New Roman"/>
          <w:kern w:val="0"/>
          <w:sz w:val="20"/>
          <w:szCs w:val="20"/>
          <w:lang w:val="en-GB" w:eastAsia="x-none"/>
          <w14:ligatures w14:val="none"/>
        </w:rPr>
        <w:t xml:space="preserve"> </w:t>
      </w:r>
      <w:r>
        <w:rPr>
          <w:rFonts w:ascii="Times New Roman" w:eastAsia="Malgun Gothic" w:hAnsi="Times New Roman" w:cs="Times New Roman"/>
          <w:kern w:val="0"/>
          <w:sz w:val="20"/>
          <w:szCs w:val="20"/>
          <w:lang w:val="en-GB" w:eastAsia="x-none"/>
          <w14:ligatures w14:val="none"/>
        </w:rPr>
        <w:t xml:space="preserve">and </w:t>
      </w:r>
      <w:r w:rsidR="002C39B4">
        <w:rPr>
          <w:rFonts w:ascii="Times New Roman" w:eastAsia="Malgun Gothic" w:hAnsi="Times New Roman" w:cs="Times New Roman"/>
          <w:kern w:val="0"/>
          <w:sz w:val="20"/>
          <w:szCs w:val="20"/>
          <w:lang w:val="en-GB" w:eastAsia="x-none"/>
          <w14:ligatures w14:val="none"/>
        </w:rPr>
        <w:t xml:space="preserve">the </w:t>
      </w:r>
      <w:r w:rsidR="00F51520">
        <w:rPr>
          <w:rFonts w:ascii="Times New Roman" w:eastAsia="Malgun Gothic" w:hAnsi="Times New Roman" w:cs="Times New Roman"/>
          <w:kern w:val="0"/>
          <w:sz w:val="20"/>
          <w:szCs w:val="20"/>
          <w:lang w:val="en-GB" w:eastAsia="x-none"/>
          <w14:ligatures w14:val="none"/>
        </w:rPr>
        <w:t xml:space="preserve">RAR </w:t>
      </w:r>
      <w:r>
        <w:rPr>
          <w:rFonts w:ascii="Times New Roman" w:eastAsia="Malgun Gothic" w:hAnsi="Times New Roman" w:cs="Times New Roman"/>
          <w:kern w:val="0"/>
          <w:sz w:val="20"/>
          <w:szCs w:val="20"/>
          <w:lang w:val="en-GB" w:eastAsia="x-none"/>
          <w14:ligatures w14:val="none"/>
        </w:rPr>
        <w:t>PDSCH</w:t>
      </w:r>
      <w:r w:rsidR="002C39B4">
        <w:rPr>
          <w:rFonts w:ascii="Times New Roman" w:eastAsia="Malgun Gothic" w:hAnsi="Times New Roman" w:cs="Times New Roman"/>
          <w:kern w:val="0"/>
          <w:sz w:val="20"/>
          <w:szCs w:val="20"/>
          <w:lang w:val="en-GB" w:eastAsia="x-none"/>
          <w14:ligatures w14:val="none"/>
        </w:rPr>
        <w:t xml:space="preserve"> itself</w:t>
      </w:r>
      <w:r w:rsidR="001A7946">
        <w:rPr>
          <w:rFonts w:ascii="Times New Roman" w:eastAsia="Malgun Gothic" w:hAnsi="Times New Roman" w:cs="Times New Roman"/>
          <w:kern w:val="0"/>
          <w:sz w:val="20"/>
          <w:szCs w:val="20"/>
          <w:lang w:val="en-GB" w:eastAsia="x-none"/>
          <w14:ligatures w14:val="none"/>
        </w:rPr>
        <w:t>, which scales</w:t>
      </w:r>
      <w:r w:rsidR="002C39B4">
        <w:rPr>
          <w:rFonts w:ascii="Times New Roman" w:eastAsia="Malgun Gothic" w:hAnsi="Times New Roman" w:cs="Times New Roman"/>
          <w:kern w:val="0"/>
          <w:sz w:val="20"/>
          <w:szCs w:val="20"/>
          <w:lang w:val="en-GB" w:eastAsia="x-none"/>
          <w14:ligatures w14:val="none"/>
        </w:rPr>
        <w:t xml:space="preserve"> (in terms of DL resources necessary to transmit the PDSCH)</w:t>
      </w:r>
      <w:r w:rsidR="001A7946">
        <w:rPr>
          <w:rFonts w:ascii="Times New Roman" w:eastAsia="Malgun Gothic" w:hAnsi="Times New Roman" w:cs="Times New Roman"/>
          <w:kern w:val="0"/>
          <w:sz w:val="20"/>
          <w:szCs w:val="20"/>
          <w:lang w:val="en-GB" w:eastAsia="x-none"/>
          <w14:ligatures w14:val="none"/>
        </w:rPr>
        <w:t xml:space="preserve"> approximately with the number of UEs attempting to transmit in the uplink</w:t>
      </w:r>
      <w:r>
        <w:rPr>
          <w:rFonts w:ascii="Times New Roman" w:eastAsia="Malgun Gothic" w:hAnsi="Times New Roman" w:cs="Times New Roman"/>
          <w:kern w:val="0"/>
          <w:sz w:val="20"/>
          <w:szCs w:val="20"/>
          <w:lang w:val="en-GB" w:eastAsia="x-none"/>
          <w14:ligatures w14:val="none"/>
        </w:rPr>
        <w:t>. Specially in GEO, this is major bottleneck for supporting large number of UEs</w:t>
      </w:r>
      <w:r w:rsidR="00F53656">
        <w:rPr>
          <w:rFonts w:ascii="Times New Roman" w:eastAsia="Malgun Gothic" w:hAnsi="Times New Roman" w:cs="Times New Roman"/>
          <w:kern w:val="0"/>
          <w:sz w:val="20"/>
          <w:szCs w:val="20"/>
          <w:lang w:val="en-GB" w:eastAsia="x-none"/>
          <w14:ligatures w14:val="none"/>
        </w:rPr>
        <w:t>. Therefore, preamble-less EDT</w:t>
      </w:r>
      <w:r w:rsidR="00E174C5">
        <w:rPr>
          <w:rFonts w:ascii="Times New Roman" w:eastAsia="Malgun Gothic" w:hAnsi="Times New Roman" w:cs="Times New Roman"/>
          <w:kern w:val="0"/>
          <w:sz w:val="20"/>
          <w:szCs w:val="20"/>
          <w:lang w:val="en-GB" w:eastAsia="x-none"/>
          <w14:ligatures w14:val="none"/>
        </w:rPr>
        <w:t xml:space="preserve"> is very beneficial in NTN</w:t>
      </w:r>
      <w:r w:rsidR="00F53656">
        <w:rPr>
          <w:rFonts w:ascii="Times New Roman" w:eastAsia="Malgun Gothic" w:hAnsi="Times New Roman" w:cs="Times New Roman"/>
          <w:kern w:val="0"/>
          <w:sz w:val="20"/>
          <w:szCs w:val="20"/>
          <w:lang w:val="en-GB" w:eastAsia="x-none"/>
          <w14:ligatures w14:val="none"/>
        </w:rPr>
        <w:t>.</w:t>
      </w:r>
      <w:r>
        <w:rPr>
          <w:rFonts w:ascii="Times New Roman" w:eastAsia="Malgun Gothic" w:hAnsi="Times New Roman" w:cs="Times New Roman"/>
          <w:kern w:val="0"/>
          <w:sz w:val="20"/>
          <w:szCs w:val="20"/>
          <w:lang w:val="en-GB" w:eastAsia="x-none"/>
          <w14:ligatures w14:val="none"/>
        </w:rPr>
        <w:t xml:space="preserve"> </w:t>
      </w:r>
    </w:p>
    <w:p w14:paraId="248D8096" w14:textId="19623053" w:rsidR="00DE44D9" w:rsidRDefault="002C7084" w:rsidP="002C0921">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It is agreed to continue work on contention based Msg3 (CB-Msg3) transmission mechanisms</w:t>
      </w:r>
      <w:r w:rsidR="005C2DE1">
        <w:rPr>
          <w:rFonts w:ascii="Times New Roman" w:eastAsia="Malgun Gothic" w:hAnsi="Times New Roman" w:cs="Times New Roman"/>
          <w:kern w:val="0"/>
          <w:sz w:val="20"/>
          <w:szCs w:val="20"/>
          <w:lang w:val="en-GB" w:eastAsia="x-none"/>
          <w14:ligatures w14:val="none"/>
        </w:rPr>
        <w:t xml:space="preserve"> where a pool of PUSCH resources for Msg3 is provided to UE</w:t>
      </w:r>
      <w:r w:rsidR="00384123">
        <w:rPr>
          <w:rFonts w:ascii="Times New Roman" w:eastAsia="Malgun Gothic" w:hAnsi="Times New Roman" w:cs="Times New Roman"/>
          <w:kern w:val="0"/>
          <w:sz w:val="20"/>
          <w:szCs w:val="20"/>
          <w:lang w:val="en-GB" w:eastAsia="x-none"/>
          <w14:ligatures w14:val="none"/>
        </w:rPr>
        <w:t>s and UEs will choose a resource randomly</w:t>
      </w:r>
      <w:r>
        <w:rPr>
          <w:rFonts w:ascii="Times New Roman" w:eastAsia="Malgun Gothic" w:hAnsi="Times New Roman" w:cs="Times New Roman"/>
          <w:kern w:val="0"/>
          <w:sz w:val="20"/>
          <w:szCs w:val="20"/>
          <w:lang w:val="en-GB" w:eastAsia="x-none"/>
          <w14:ligatures w14:val="none"/>
        </w:rPr>
        <w:t xml:space="preserve">. </w:t>
      </w:r>
      <w:r w:rsidR="00DE44D9">
        <w:rPr>
          <w:rFonts w:ascii="Times New Roman" w:eastAsia="Malgun Gothic" w:hAnsi="Times New Roman" w:cs="Times New Roman"/>
          <w:kern w:val="0"/>
          <w:sz w:val="20"/>
          <w:szCs w:val="20"/>
          <w:lang w:val="en-GB" w:eastAsia="x-none"/>
          <w14:ligatures w14:val="none"/>
        </w:rPr>
        <w:t>RAN2 has</w:t>
      </w:r>
      <w:r w:rsidR="00384123">
        <w:rPr>
          <w:rFonts w:ascii="Times New Roman" w:eastAsia="Malgun Gothic" w:hAnsi="Times New Roman" w:cs="Times New Roman"/>
          <w:kern w:val="0"/>
          <w:sz w:val="20"/>
          <w:szCs w:val="20"/>
          <w:lang w:val="en-GB" w:eastAsia="x-none"/>
          <w14:ligatures w14:val="none"/>
        </w:rPr>
        <w:t xml:space="preserve"> also</w:t>
      </w:r>
      <w:r w:rsidR="00DE44D9">
        <w:rPr>
          <w:rFonts w:ascii="Times New Roman" w:eastAsia="Malgun Gothic" w:hAnsi="Times New Roman" w:cs="Times New Roman"/>
          <w:kern w:val="0"/>
          <w:sz w:val="20"/>
          <w:szCs w:val="20"/>
          <w:lang w:val="en-GB" w:eastAsia="x-none"/>
          <w14:ligatures w14:val="none"/>
        </w:rPr>
        <w:t xml:space="preserve"> agreed to introduce DSA (Diversity</w:t>
      </w:r>
      <w:r w:rsidR="00B4254E">
        <w:rPr>
          <w:rFonts w:ascii="Times New Roman" w:eastAsia="Malgun Gothic" w:hAnsi="Times New Roman" w:cs="Times New Roman"/>
          <w:kern w:val="0"/>
          <w:sz w:val="20"/>
          <w:szCs w:val="20"/>
          <w:lang w:val="en-GB" w:eastAsia="x-none"/>
          <w14:ligatures w14:val="none"/>
        </w:rPr>
        <w:t xml:space="preserve"> Slotted Aloha) mechanism for CG-Msg3 transmission</w:t>
      </w:r>
      <w:r w:rsidR="00384123">
        <w:rPr>
          <w:rFonts w:ascii="Times New Roman" w:eastAsia="Malgun Gothic" w:hAnsi="Times New Roman" w:cs="Times New Roman"/>
          <w:kern w:val="0"/>
          <w:sz w:val="20"/>
          <w:szCs w:val="20"/>
          <w:lang w:val="en-GB" w:eastAsia="x-none"/>
          <w14:ligatures w14:val="none"/>
        </w:rPr>
        <w:t xml:space="preserve"> where more than one replica of the Msg3 transmission can be</w:t>
      </w:r>
      <w:r w:rsidR="00E77A73">
        <w:rPr>
          <w:rFonts w:ascii="Times New Roman" w:eastAsia="Malgun Gothic" w:hAnsi="Times New Roman" w:cs="Times New Roman"/>
          <w:kern w:val="0"/>
          <w:sz w:val="20"/>
          <w:szCs w:val="20"/>
          <w:lang w:val="en-GB" w:eastAsia="x-none"/>
          <w14:ligatures w14:val="none"/>
        </w:rPr>
        <w:t xml:space="preserve"> transmitted</w:t>
      </w:r>
      <w:r w:rsidR="00B4254E">
        <w:rPr>
          <w:rFonts w:ascii="Times New Roman" w:eastAsia="Malgun Gothic" w:hAnsi="Times New Roman" w:cs="Times New Roman"/>
          <w:kern w:val="0"/>
          <w:sz w:val="20"/>
          <w:szCs w:val="20"/>
          <w:lang w:val="en-GB" w:eastAsia="x-none"/>
          <w14:ligatures w14:val="none"/>
        </w:rPr>
        <w:t>.</w:t>
      </w:r>
    </w:p>
    <w:p w14:paraId="1B5BF1F4" w14:textId="3B7014D0" w:rsidR="00040EC7" w:rsidRPr="00477612" w:rsidRDefault="00040EC7" w:rsidP="00F421F3">
      <w:pPr>
        <w:spacing w:after="180" w:line="240" w:lineRule="auto"/>
        <w:rPr>
          <w:rFonts w:ascii="Arial" w:hAnsi="Arial" w:cs="Arial"/>
          <w:sz w:val="28"/>
          <w:szCs w:val="28"/>
          <w:lang w:val="en-GB"/>
        </w:rPr>
      </w:pPr>
      <w:bookmarkStart w:id="0" w:name="_Toc163116730"/>
      <w:r w:rsidRPr="00F421F3">
        <w:rPr>
          <w:rFonts w:ascii="Times New Roman" w:eastAsia="Malgun Gothic" w:hAnsi="Times New Roman" w:cs="Times New Roman"/>
          <w:b/>
          <w:bCs/>
          <w:kern w:val="0"/>
          <w:sz w:val="20"/>
          <w:szCs w:val="20"/>
          <w:u w:val="single"/>
          <w:lang w:val="en-GB" w:eastAsia="x-none"/>
          <w14:ligatures w14:val="none"/>
        </w:rPr>
        <w:t>Diversity Slotted Aloha (DSA)</w:t>
      </w:r>
    </w:p>
    <w:p w14:paraId="4DF731BB" w14:textId="395F3885" w:rsidR="00E77A73" w:rsidRDefault="00E77A73" w:rsidP="00EC3058">
      <w:pPr>
        <w:spacing w:after="180" w:line="240" w:lineRule="auto"/>
        <w:rPr>
          <w:rFonts w:ascii="Times New Roman" w:eastAsia="Malgun Gothic" w:hAnsi="Times New Roman" w:cs="Times New Roman"/>
          <w:kern w:val="0"/>
          <w:sz w:val="20"/>
          <w:szCs w:val="20"/>
          <w:lang w:val="en-GB" w:eastAsia="x-none"/>
          <w14:ligatures w14:val="none"/>
        </w:rPr>
      </w:pPr>
      <w:bookmarkStart w:id="1" w:name="_Toc163116731"/>
      <w:bookmarkEnd w:id="0"/>
      <w:r>
        <w:rPr>
          <w:rFonts w:ascii="Times New Roman" w:eastAsia="Malgun Gothic" w:hAnsi="Times New Roman" w:cs="Times New Roman"/>
          <w:kern w:val="0"/>
          <w:sz w:val="20"/>
          <w:szCs w:val="20"/>
          <w:lang w:val="en-GB" w:eastAsia="x-none"/>
          <w14:ligatures w14:val="none"/>
        </w:rPr>
        <w:t>How DSA works is explained in [1].</w:t>
      </w:r>
      <w:r w:rsidR="008E5882">
        <w:rPr>
          <w:rFonts w:ascii="Times New Roman" w:eastAsia="Malgun Gothic" w:hAnsi="Times New Roman" w:cs="Times New Roman"/>
          <w:kern w:val="0"/>
          <w:sz w:val="20"/>
          <w:szCs w:val="20"/>
          <w:lang w:val="en-GB" w:eastAsia="x-none"/>
          <w14:ligatures w14:val="none"/>
        </w:rPr>
        <w:t xml:space="preserve"> </w:t>
      </w:r>
      <w:r w:rsidR="001E5D7C">
        <w:rPr>
          <w:rFonts w:ascii="Times New Roman" w:eastAsia="Malgun Gothic" w:hAnsi="Times New Roman" w:cs="Times New Roman"/>
          <w:kern w:val="0"/>
          <w:sz w:val="20"/>
          <w:szCs w:val="20"/>
          <w:lang w:val="en-GB" w:eastAsia="x-none"/>
          <w14:ligatures w14:val="none"/>
        </w:rPr>
        <w:t>For DSA, t</w:t>
      </w:r>
      <w:r w:rsidR="00E820A4">
        <w:rPr>
          <w:rFonts w:ascii="Times New Roman" w:eastAsia="Malgun Gothic" w:hAnsi="Times New Roman" w:cs="Times New Roman"/>
          <w:kern w:val="0"/>
          <w:sz w:val="20"/>
          <w:szCs w:val="20"/>
          <w:lang w:val="en-GB" w:eastAsia="x-none"/>
          <w14:ligatures w14:val="none"/>
        </w:rPr>
        <w:t xml:space="preserve">he network should configure </w:t>
      </w:r>
      <w:proofErr w:type="gramStart"/>
      <w:r w:rsidR="00E820A4">
        <w:rPr>
          <w:rFonts w:ascii="Times New Roman" w:eastAsia="Malgun Gothic" w:hAnsi="Times New Roman" w:cs="Times New Roman"/>
          <w:kern w:val="0"/>
          <w:sz w:val="20"/>
          <w:szCs w:val="20"/>
          <w:lang w:val="en-GB" w:eastAsia="x-none"/>
          <w14:ligatures w14:val="none"/>
        </w:rPr>
        <w:t>a number of</w:t>
      </w:r>
      <w:proofErr w:type="gramEnd"/>
      <w:r w:rsidR="00E820A4">
        <w:rPr>
          <w:rFonts w:ascii="Times New Roman" w:eastAsia="Malgun Gothic" w:hAnsi="Times New Roman" w:cs="Times New Roman"/>
          <w:kern w:val="0"/>
          <w:sz w:val="20"/>
          <w:szCs w:val="20"/>
          <w:lang w:val="en-GB" w:eastAsia="x-none"/>
          <w14:ligatures w14:val="none"/>
        </w:rPr>
        <w:t xml:space="preserve"> replica</w:t>
      </w:r>
      <w:r w:rsidR="00531303">
        <w:rPr>
          <w:rFonts w:ascii="Times New Roman" w:eastAsia="Malgun Gothic" w:hAnsi="Times New Roman" w:cs="Times New Roman"/>
          <w:kern w:val="0"/>
          <w:sz w:val="20"/>
          <w:szCs w:val="20"/>
          <w:lang w:val="en-GB" w:eastAsia="x-none"/>
          <w14:ligatures w14:val="none"/>
        </w:rPr>
        <w:t>s</w:t>
      </w:r>
      <w:r w:rsidR="00D86A65">
        <w:rPr>
          <w:rFonts w:ascii="Times New Roman" w:eastAsia="Malgun Gothic" w:hAnsi="Times New Roman" w:cs="Times New Roman"/>
          <w:kern w:val="0"/>
          <w:sz w:val="20"/>
          <w:szCs w:val="20"/>
          <w:lang w:val="en-GB" w:eastAsia="x-none"/>
          <w14:ligatures w14:val="none"/>
        </w:rPr>
        <w:t xml:space="preserve"> (i.e., K)</w:t>
      </w:r>
      <w:r w:rsidR="00E820A4">
        <w:rPr>
          <w:rFonts w:ascii="Times New Roman" w:eastAsia="Malgun Gothic" w:hAnsi="Times New Roman" w:cs="Times New Roman"/>
          <w:kern w:val="0"/>
          <w:sz w:val="20"/>
          <w:szCs w:val="20"/>
          <w:lang w:val="en-GB" w:eastAsia="x-none"/>
          <w14:ligatures w14:val="none"/>
        </w:rPr>
        <w:t xml:space="preserve"> allowed</w:t>
      </w:r>
      <w:r w:rsidR="00F3257B">
        <w:rPr>
          <w:rFonts w:ascii="Times New Roman" w:eastAsia="Malgun Gothic" w:hAnsi="Times New Roman" w:cs="Times New Roman"/>
          <w:kern w:val="0"/>
          <w:sz w:val="20"/>
          <w:szCs w:val="20"/>
          <w:lang w:val="en-GB" w:eastAsia="x-none"/>
          <w14:ligatures w14:val="none"/>
        </w:rPr>
        <w:t xml:space="preserve"> for transmission</w:t>
      </w:r>
      <w:r w:rsidR="00D86A65">
        <w:rPr>
          <w:rFonts w:ascii="Times New Roman" w:eastAsia="Malgun Gothic" w:hAnsi="Times New Roman" w:cs="Times New Roman"/>
          <w:kern w:val="0"/>
          <w:sz w:val="20"/>
          <w:szCs w:val="20"/>
          <w:lang w:val="en-GB" w:eastAsia="x-none"/>
          <w14:ligatures w14:val="none"/>
        </w:rPr>
        <w:t>.</w:t>
      </w:r>
      <w:r w:rsidR="005621E5">
        <w:rPr>
          <w:rFonts w:ascii="Times New Roman" w:eastAsia="Malgun Gothic" w:hAnsi="Times New Roman" w:cs="Times New Roman"/>
          <w:kern w:val="0"/>
          <w:sz w:val="20"/>
          <w:szCs w:val="20"/>
          <w:lang w:val="en-GB" w:eastAsia="x-none"/>
          <w14:ligatures w14:val="none"/>
        </w:rPr>
        <w:t xml:space="preserve"> There could be N</w:t>
      </w:r>
      <w:r w:rsidR="00D568A1">
        <w:rPr>
          <w:rFonts w:ascii="Times New Roman" w:eastAsia="Malgun Gothic" w:hAnsi="Times New Roman" w:cs="Times New Roman"/>
          <w:kern w:val="0"/>
          <w:sz w:val="20"/>
          <w:szCs w:val="20"/>
          <w:lang w:val="en-GB" w:eastAsia="x-none"/>
          <w14:ligatures w14:val="none"/>
        </w:rPr>
        <w:t xml:space="preserve"> EDT occasions configured </w:t>
      </w:r>
      <w:r w:rsidR="001023D3">
        <w:rPr>
          <w:rFonts w:ascii="Times New Roman" w:eastAsia="Malgun Gothic" w:hAnsi="Times New Roman" w:cs="Times New Roman"/>
          <w:kern w:val="0"/>
          <w:sz w:val="20"/>
          <w:szCs w:val="20"/>
          <w:lang w:val="en-GB" w:eastAsia="x-none"/>
          <w14:ligatures w14:val="none"/>
        </w:rPr>
        <w:t>for UE to choose randomly</w:t>
      </w:r>
      <w:r w:rsidR="00F3257B">
        <w:rPr>
          <w:rFonts w:ascii="Times New Roman" w:eastAsia="Malgun Gothic" w:hAnsi="Times New Roman" w:cs="Times New Roman"/>
          <w:kern w:val="0"/>
          <w:sz w:val="20"/>
          <w:szCs w:val="20"/>
          <w:lang w:val="en-GB" w:eastAsia="x-none"/>
          <w14:ligatures w14:val="none"/>
        </w:rPr>
        <w:t xml:space="preserve"> and UE selects randomly K</w:t>
      </w:r>
      <w:r w:rsidR="00B538A3">
        <w:rPr>
          <w:rFonts w:ascii="Times New Roman" w:eastAsia="Malgun Gothic" w:hAnsi="Times New Roman" w:cs="Times New Roman"/>
          <w:kern w:val="0"/>
          <w:sz w:val="20"/>
          <w:szCs w:val="20"/>
          <w:lang w:val="en-GB" w:eastAsia="x-none"/>
          <w14:ligatures w14:val="none"/>
        </w:rPr>
        <w:t>+1</w:t>
      </w:r>
      <w:r w:rsidR="00F3257B">
        <w:rPr>
          <w:rFonts w:ascii="Times New Roman" w:eastAsia="Malgun Gothic" w:hAnsi="Times New Roman" w:cs="Times New Roman"/>
          <w:kern w:val="0"/>
          <w:sz w:val="20"/>
          <w:szCs w:val="20"/>
          <w:lang w:val="en-GB" w:eastAsia="x-none"/>
          <w14:ligatures w14:val="none"/>
        </w:rPr>
        <w:t xml:space="preserve"> occasions</w:t>
      </w:r>
      <w:r w:rsidR="008443F2">
        <w:rPr>
          <w:rFonts w:ascii="Times New Roman" w:eastAsia="Malgun Gothic" w:hAnsi="Times New Roman" w:cs="Times New Roman"/>
          <w:kern w:val="0"/>
          <w:sz w:val="20"/>
          <w:szCs w:val="20"/>
          <w:lang w:val="en-GB" w:eastAsia="x-none"/>
          <w14:ligatures w14:val="none"/>
        </w:rPr>
        <w:t xml:space="preserve"> </w:t>
      </w:r>
      <w:r w:rsidR="008443F2">
        <w:rPr>
          <w:rFonts w:ascii="Times New Roman" w:eastAsia="Malgun Gothic" w:hAnsi="Times New Roman" w:cs="Times New Roman"/>
          <w:kern w:val="0"/>
          <w:sz w:val="20"/>
          <w:szCs w:val="20"/>
          <w:lang w:val="en-GB" w:eastAsia="x-none"/>
          <w14:ligatures w14:val="none"/>
        </w:rPr>
        <w:t>(i.e., a Msg3 transmission and K replicas)</w:t>
      </w:r>
      <w:r w:rsidR="001023D3">
        <w:rPr>
          <w:rFonts w:ascii="Times New Roman" w:eastAsia="Malgun Gothic" w:hAnsi="Times New Roman" w:cs="Times New Roman"/>
          <w:kern w:val="0"/>
          <w:sz w:val="20"/>
          <w:szCs w:val="20"/>
          <w:lang w:val="en-GB" w:eastAsia="x-none"/>
          <w14:ligatures w14:val="none"/>
        </w:rPr>
        <w:t xml:space="preserve"> out of </w:t>
      </w:r>
      <w:r w:rsidR="00F3257B">
        <w:rPr>
          <w:rFonts w:ascii="Times New Roman" w:eastAsia="Malgun Gothic" w:hAnsi="Times New Roman" w:cs="Times New Roman"/>
          <w:kern w:val="0"/>
          <w:sz w:val="20"/>
          <w:szCs w:val="20"/>
          <w:lang w:val="en-GB" w:eastAsia="x-none"/>
          <w14:ligatures w14:val="none"/>
        </w:rPr>
        <w:t>N</w:t>
      </w:r>
      <w:r w:rsidR="0075708F">
        <w:rPr>
          <w:rFonts w:ascii="Times New Roman" w:eastAsia="Malgun Gothic" w:hAnsi="Times New Roman" w:cs="Times New Roman"/>
          <w:kern w:val="0"/>
          <w:sz w:val="20"/>
          <w:szCs w:val="20"/>
          <w:lang w:val="en-GB" w:eastAsia="x-none"/>
          <w14:ligatures w14:val="none"/>
        </w:rPr>
        <w:t xml:space="preserve"> occasions</w:t>
      </w:r>
      <w:r w:rsidR="00D568A1">
        <w:rPr>
          <w:rFonts w:ascii="Times New Roman" w:eastAsia="Malgun Gothic" w:hAnsi="Times New Roman" w:cs="Times New Roman"/>
          <w:kern w:val="0"/>
          <w:sz w:val="20"/>
          <w:szCs w:val="20"/>
          <w:lang w:val="en-GB" w:eastAsia="x-none"/>
          <w14:ligatures w14:val="none"/>
        </w:rPr>
        <w:t>.</w:t>
      </w:r>
    </w:p>
    <w:p w14:paraId="1D2AC4BD" w14:textId="74D29E7A" w:rsidR="00D86A65" w:rsidRDefault="00D86A65" w:rsidP="00EC305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If K = </w:t>
      </w:r>
      <w:r w:rsidR="00C4304E">
        <w:rPr>
          <w:rFonts w:ascii="Times New Roman" w:eastAsia="Malgun Gothic" w:hAnsi="Times New Roman" w:cs="Times New Roman"/>
          <w:kern w:val="0"/>
          <w:sz w:val="20"/>
          <w:szCs w:val="20"/>
          <w:lang w:val="en-GB" w:eastAsia="x-none"/>
          <w14:ligatures w14:val="none"/>
        </w:rPr>
        <w:t>1</w:t>
      </w:r>
      <w:r>
        <w:rPr>
          <w:rFonts w:ascii="Times New Roman" w:eastAsia="Malgun Gothic" w:hAnsi="Times New Roman" w:cs="Times New Roman"/>
          <w:kern w:val="0"/>
          <w:sz w:val="20"/>
          <w:szCs w:val="20"/>
          <w:lang w:val="en-GB" w:eastAsia="x-none"/>
          <w14:ligatures w14:val="none"/>
        </w:rPr>
        <w:t>, then UE will</w:t>
      </w:r>
      <w:r w:rsidR="00103CF2">
        <w:rPr>
          <w:rFonts w:ascii="Times New Roman" w:eastAsia="Malgun Gothic" w:hAnsi="Times New Roman" w:cs="Times New Roman"/>
          <w:kern w:val="0"/>
          <w:sz w:val="20"/>
          <w:szCs w:val="20"/>
          <w:lang w:val="en-GB" w:eastAsia="x-none"/>
          <w14:ligatures w14:val="none"/>
        </w:rPr>
        <w:t xml:space="preserve"> choose randomly </w:t>
      </w:r>
      <w:r w:rsidR="003E12FB">
        <w:rPr>
          <w:rFonts w:ascii="Times New Roman" w:eastAsia="Malgun Gothic" w:hAnsi="Times New Roman" w:cs="Times New Roman"/>
          <w:kern w:val="0"/>
          <w:sz w:val="20"/>
          <w:szCs w:val="20"/>
          <w:lang w:val="en-GB" w:eastAsia="x-none"/>
          <w14:ligatures w14:val="none"/>
        </w:rPr>
        <w:t>2</w:t>
      </w:r>
      <w:r w:rsidR="00103CF2">
        <w:rPr>
          <w:rFonts w:ascii="Times New Roman" w:eastAsia="Malgun Gothic" w:hAnsi="Times New Roman" w:cs="Times New Roman"/>
          <w:kern w:val="0"/>
          <w:sz w:val="20"/>
          <w:szCs w:val="20"/>
          <w:lang w:val="en-GB" w:eastAsia="x-none"/>
          <w14:ligatures w14:val="none"/>
        </w:rPr>
        <w:t xml:space="preserve"> PUSCH resources in different</w:t>
      </w:r>
      <w:r w:rsidR="0083157E">
        <w:rPr>
          <w:rFonts w:ascii="Times New Roman" w:eastAsia="Malgun Gothic" w:hAnsi="Times New Roman" w:cs="Times New Roman"/>
          <w:kern w:val="0"/>
          <w:sz w:val="20"/>
          <w:szCs w:val="20"/>
          <w:lang w:val="en-GB" w:eastAsia="x-none"/>
          <w14:ligatures w14:val="none"/>
        </w:rPr>
        <w:t xml:space="preserve"> time occasions and transmit </w:t>
      </w:r>
      <w:r w:rsidR="00365B20">
        <w:rPr>
          <w:rFonts w:ascii="Times New Roman" w:eastAsia="Malgun Gothic" w:hAnsi="Times New Roman" w:cs="Times New Roman"/>
          <w:kern w:val="0"/>
          <w:sz w:val="20"/>
          <w:szCs w:val="20"/>
          <w:lang w:val="en-GB" w:eastAsia="x-none"/>
          <w14:ligatures w14:val="none"/>
        </w:rPr>
        <w:t>one original msg3 transmission and one</w:t>
      </w:r>
      <w:r w:rsidR="0083157E">
        <w:rPr>
          <w:rFonts w:ascii="Times New Roman" w:eastAsia="Malgun Gothic" w:hAnsi="Times New Roman" w:cs="Times New Roman"/>
          <w:kern w:val="0"/>
          <w:sz w:val="20"/>
          <w:szCs w:val="20"/>
          <w:lang w:val="en-GB" w:eastAsia="x-none"/>
          <w14:ligatures w14:val="none"/>
        </w:rPr>
        <w:t xml:space="preserve"> replica</w:t>
      </w:r>
      <w:r w:rsidR="00365B20">
        <w:rPr>
          <w:rFonts w:ascii="Times New Roman" w:eastAsia="Malgun Gothic" w:hAnsi="Times New Roman" w:cs="Times New Roman"/>
          <w:kern w:val="0"/>
          <w:sz w:val="20"/>
          <w:szCs w:val="20"/>
          <w:lang w:val="en-GB" w:eastAsia="x-none"/>
          <w14:ligatures w14:val="none"/>
        </w:rPr>
        <w:t xml:space="preserve"> of the Msg3 transmission as</w:t>
      </w:r>
      <w:r w:rsidR="003E12FB">
        <w:rPr>
          <w:rFonts w:ascii="Times New Roman" w:eastAsia="Malgun Gothic" w:hAnsi="Times New Roman" w:cs="Times New Roman"/>
          <w:kern w:val="0"/>
          <w:sz w:val="20"/>
          <w:szCs w:val="20"/>
          <w:lang w:val="en-GB" w:eastAsia="x-none"/>
          <w14:ligatures w14:val="none"/>
        </w:rPr>
        <w:t xml:space="preserve"> shown in figure</w:t>
      </w:r>
      <w:r w:rsidR="00DB4F27">
        <w:rPr>
          <w:rFonts w:ascii="Times New Roman" w:eastAsia="Malgun Gothic" w:hAnsi="Times New Roman" w:cs="Times New Roman"/>
          <w:kern w:val="0"/>
          <w:sz w:val="20"/>
          <w:szCs w:val="20"/>
          <w:lang w:val="en-GB" w:eastAsia="x-none"/>
          <w14:ligatures w14:val="none"/>
        </w:rPr>
        <w:t xml:space="preserve"> 2</w:t>
      </w:r>
      <w:r w:rsidR="003E12FB">
        <w:rPr>
          <w:rFonts w:ascii="Times New Roman" w:eastAsia="Malgun Gothic" w:hAnsi="Times New Roman" w:cs="Times New Roman"/>
          <w:kern w:val="0"/>
          <w:sz w:val="20"/>
          <w:szCs w:val="20"/>
          <w:lang w:val="en-GB" w:eastAsia="x-none"/>
          <w14:ligatures w14:val="none"/>
        </w:rPr>
        <w:t xml:space="preserve"> below</w:t>
      </w:r>
      <w:r w:rsidR="0083157E">
        <w:rPr>
          <w:rFonts w:ascii="Times New Roman" w:eastAsia="Malgun Gothic" w:hAnsi="Times New Roman" w:cs="Times New Roman"/>
          <w:kern w:val="0"/>
          <w:sz w:val="20"/>
          <w:szCs w:val="20"/>
          <w:lang w:val="en-GB" w:eastAsia="x-none"/>
          <w14:ligatures w14:val="none"/>
        </w:rPr>
        <w:t>.</w:t>
      </w:r>
      <w:r w:rsidR="006E24C7">
        <w:rPr>
          <w:rFonts w:ascii="Times New Roman" w:eastAsia="Malgun Gothic" w:hAnsi="Times New Roman" w:cs="Times New Roman"/>
          <w:kern w:val="0"/>
          <w:sz w:val="20"/>
          <w:szCs w:val="20"/>
          <w:lang w:val="en-GB" w:eastAsia="x-none"/>
          <w14:ligatures w14:val="none"/>
        </w:rPr>
        <w:t xml:space="preserve"> It is to note that at a time occasion, a UE may randomly choose different frequency domain or OCC domain</w:t>
      </w:r>
      <w:r w:rsidR="00CD6441">
        <w:rPr>
          <w:rFonts w:ascii="Times New Roman" w:eastAsia="Malgun Gothic" w:hAnsi="Times New Roman" w:cs="Times New Roman"/>
          <w:kern w:val="0"/>
          <w:sz w:val="20"/>
          <w:szCs w:val="20"/>
          <w:lang w:val="en-GB" w:eastAsia="x-none"/>
          <w14:ligatures w14:val="none"/>
        </w:rPr>
        <w:t xml:space="preserve"> resources, for example in figure 2, the frequency domain resources at subframe 2 and 6 can be different.</w:t>
      </w:r>
    </w:p>
    <w:bookmarkEnd w:id="1"/>
    <w:p w14:paraId="3CA1E768" w14:textId="77777777" w:rsidR="001D42D1" w:rsidRDefault="001D42D1" w:rsidP="001D42D1">
      <w:pPr>
        <w:keepNext/>
        <w:spacing w:after="180" w:line="240" w:lineRule="auto"/>
        <w:jc w:val="center"/>
      </w:pPr>
      <w:r>
        <w:object w:dxaOrig="12391" w:dyaOrig="5177" w14:anchorId="0F76A739">
          <v:shape id="_x0000_i1026" type="#_x0000_t75" style="width:382.5pt;height:159.75pt" o:ole="">
            <v:imagedata r:id="rId13" o:title=""/>
          </v:shape>
          <o:OLEObject Type="Embed" ProgID="Visio.Drawing.15" ShapeID="_x0000_i1026" DrawAspect="Content" ObjectID="_1792519838" r:id="rId14"/>
        </w:object>
      </w:r>
    </w:p>
    <w:p w14:paraId="443EE385" w14:textId="4F384941" w:rsidR="0017227C" w:rsidRDefault="001D42D1" w:rsidP="001D42D1">
      <w:pPr>
        <w:pStyle w:val="Caption"/>
        <w:jc w:val="center"/>
        <w:rPr>
          <w:rFonts w:ascii="Times New Roman" w:eastAsia="Malgun Gothic" w:hAnsi="Times New Roman" w:cs="Times New Roman"/>
          <w:sz w:val="20"/>
          <w:szCs w:val="20"/>
          <w:lang w:val="en-GB"/>
        </w:rPr>
      </w:pPr>
      <w:r>
        <w:t xml:space="preserve">Figure </w:t>
      </w:r>
      <w:r>
        <w:fldChar w:fldCharType="begin"/>
      </w:r>
      <w:r>
        <w:instrText xml:space="preserve"> SEQ Figure \* ARABIC </w:instrText>
      </w:r>
      <w:r>
        <w:fldChar w:fldCharType="separate"/>
      </w:r>
      <w:r>
        <w:rPr>
          <w:noProof/>
        </w:rPr>
        <w:t>2</w:t>
      </w:r>
      <w:r>
        <w:fldChar w:fldCharType="end"/>
      </w:r>
      <w:r>
        <w:t xml:space="preserve"> DSA</w:t>
      </w:r>
      <w:r w:rsidR="004E06DB">
        <w:t xml:space="preserve"> operation with K = 1</w:t>
      </w:r>
    </w:p>
    <w:p w14:paraId="7B8726B8" w14:textId="5A25B4E8" w:rsidR="009174D8" w:rsidRDefault="00B37E32" w:rsidP="4E0A0949">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lastRenderedPageBreak/>
        <w:t xml:space="preserve">When K </w:t>
      </w:r>
      <w:r w:rsidR="006F5F6E">
        <w:rPr>
          <w:rFonts w:ascii="Times New Roman" w:eastAsia="Malgun Gothic" w:hAnsi="Times New Roman" w:cs="Times New Roman"/>
          <w:sz w:val="20"/>
          <w:szCs w:val="20"/>
          <w:lang w:val="en-GB"/>
        </w:rPr>
        <w:t xml:space="preserve">&gt; </w:t>
      </w:r>
      <w:r w:rsidR="00365B20">
        <w:rPr>
          <w:rFonts w:ascii="Times New Roman" w:eastAsia="Malgun Gothic" w:hAnsi="Times New Roman" w:cs="Times New Roman"/>
          <w:sz w:val="20"/>
          <w:szCs w:val="20"/>
          <w:lang w:val="en-GB"/>
        </w:rPr>
        <w:t>0</w:t>
      </w:r>
      <w:r w:rsidR="0056046F">
        <w:rPr>
          <w:rFonts w:ascii="Times New Roman" w:eastAsia="Malgun Gothic" w:hAnsi="Times New Roman" w:cs="Times New Roman"/>
          <w:sz w:val="20"/>
          <w:szCs w:val="20"/>
          <w:lang w:val="en-GB"/>
        </w:rPr>
        <w:t>, it should be clear how the Msg4 transmission</w:t>
      </w:r>
      <w:r w:rsidR="00BC5D4C">
        <w:rPr>
          <w:rFonts w:ascii="Times New Roman" w:eastAsia="Malgun Gothic" w:hAnsi="Times New Roman" w:cs="Times New Roman"/>
          <w:sz w:val="20"/>
          <w:szCs w:val="20"/>
          <w:lang w:val="en-GB"/>
        </w:rPr>
        <w:t xml:space="preserve"> is performed. One simple option is that there is no </w:t>
      </w:r>
      <w:r w:rsidR="00B37267">
        <w:rPr>
          <w:rFonts w:ascii="Times New Roman" w:eastAsia="Malgun Gothic" w:hAnsi="Times New Roman" w:cs="Times New Roman"/>
          <w:sz w:val="20"/>
          <w:szCs w:val="20"/>
          <w:lang w:val="en-GB"/>
        </w:rPr>
        <w:t xml:space="preserve">grouping, i.e., </w:t>
      </w:r>
      <w:r w:rsidR="00BC5D4C">
        <w:rPr>
          <w:rFonts w:ascii="Times New Roman" w:eastAsia="Malgun Gothic" w:hAnsi="Times New Roman" w:cs="Times New Roman"/>
          <w:sz w:val="20"/>
          <w:szCs w:val="20"/>
          <w:lang w:val="en-GB"/>
        </w:rPr>
        <w:t>difference from UE’s perspective whether</w:t>
      </w:r>
      <w:r w:rsidR="006F5F6E">
        <w:rPr>
          <w:rFonts w:ascii="Times New Roman" w:eastAsia="Malgun Gothic" w:hAnsi="Times New Roman" w:cs="Times New Roman"/>
          <w:sz w:val="20"/>
          <w:szCs w:val="20"/>
          <w:lang w:val="en-GB"/>
        </w:rPr>
        <w:t xml:space="preserve"> K = </w:t>
      </w:r>
      <w:r w:rsidR="002B69A2">
        <w:rPr>
          <w:rFonts w:ascii="Times New Roman" w:eastAsia="Malgun Gothic" w:hAnsi="Times New Roman" w:cs="Times New Roman"/>
          <w:sz w:val="20"/>
          <w:szCs w:val="20"/>
          <w:lang w:val="en-GB"/>
        </w:rPr>
        <w:t>0</w:t>
      </w:r>
      <w:r w:rsidR="006F5F6E">
        <w:rPr>
          <w:rFonts w:ascii="Times New Roman" w:eastAsia="Malgun Gothic" w:hAnsi="Times New Roman" w:cs="Times New Roman"/>
          <w:sz w:val="20"/>
          <w:szCs w:val="20"/>
          <w:lang w:val="en-GB"/>
        </w:rPr>
        <w:t xml:space="preserve"> or K &gt; </w:t>
      </w:r>
      <w:r w:rsidR="008060ED">
        <w:rPr>
          <w:rFonts w:ascii="Times New Roman" w:eastAsia="Malgun Gothic" w:hAnsi="Times New Roman" w:cs="Times New Roman"/>
          <w:sz w:val="20"/>
          <w:szCs w:val="20"/>
          <w:lang w:val="en-GB"/>
        </w:rPr>
        <w:t>0</w:t>
      </w:r>
      <w:r w:rsidR="006F5F6E">
        <w:rPr>
          <w:rFonts w:ascii="Times New Roman" w:eastAsia="Malgun Gothic" w:hAnsi="Times New Roman" w:cs="Times New Roman"/>
          <w:sz w:val="20"/>
          <w:szCs w:val="20"/>
          <w:lang w:val="en-GB"/>
        </w:rPr>
        <w:t>.</w:t>
      </w:r>
      <w:r w:rsidR="0046739E">
        <w:rPr>
          <w:rFonts w:ascii="Times New Roman" w:eastAsia="Malgun Gothic" w:hAnsi="Times New Roman" w:cs="Times New Roman"/>
          <w:sz w:val="20"/>
          <w:szCs w:val="20"/>
          <w:lang w:val="en-GB"/>
        </w:rPr>
        <w:t xml:space="preserve"> In this case,</w:t>
      </w:r>
      <w:r w:rsidR="008A7C35">
        <w:rPr>
          <w:rFonts w:ascii="Times New Roman" w:eastAsia="Malgun Gothic" w:hAnsi="Times New Roman" w:cs="Times New Roman"/>
          <w:sz w:val="20"/>
          <w:szCs w:val="20"/>
          <w:lang w:val="en-GB"/>
        </w:rPr>
        <w:t xml:space="preserve"> the UE will start the contention resolution timer associated with each Msg3 transmission. Then the RNTI</w:t>
      </w:r>
      <w:r w:rsidR="002E7999">
        <w:rPr>
          <w:rFonts w:ascii="Times New Roman" w:eastAsia="Malgun Gothic" w:hAnsi="Times New Roman" w:cs="Times New Roman"/>
          <w:sz w:val="20"/>
          <w:szCs w:val="20"/>
          <w:lang w:val="en-GB"/>
        </w:rPr>
        <w:t xml:space="preserve"> to be monitored will be different for each contention resolution window.</w:t>
      </w:r>
      <w:r w:rsidR="000D3262">
        <w:rPr>
          <w:rFonts w:ascii="Times New Roman" w:eastAsia="Malgun Gothic" w:hAnsi="Times New Roman" w:cs="Times New Roman"/>
          <w:sz w:val="20"/>
          <w:szCs w:val="20"/>
          <w:lang w:val="en-GB"/>
        </w:rPr>
        <w:t xml:space="preserve"> Once a Msg4 </w:t>
      </w:r>
      <w:r w:rsidR="00531303">
        <w:rPr>
          <w:rFonts w:ascii="Times New Roman" w:eastAsia="Malgun Gothic" w:hAnsi="Times New Roman" w:cs="Times New Roman"/>
          <w:sz w:val="20"/>
          <w:szCs w:val="20"/>
          <w:lang w:val="en-GB"/>
        </w:rPr>
        <w:t xml:space="preserve">indicating success </w:t>
      </w:r>
      <w:r w:rsidR="000D3262">
        <w:rPr>
          <w:rFonts w:ascii="Times New Roman" w:eastAsia="Malgun Gothic" w:hAnsi="Times New Roman" w:cs="Times New Roman"/>
          <w:sz w:val="20"/>
          <w:szCs w:val="20"/>
          <w:lang w:val="en-GB"/>
        </w:rPr>
        <w:t>is received in response to any of the CB-Msg3 transmission, the UE can stop all the contention resolution</w:t>
      </w:r>
      <w:r w:rsidR="005457E3">
        <w:rPr>
          <w:rFonts w:ascii="Times New Roman" w:eastAsia="Malgun Gothic" w:hAnsi="Times New Roman" w:cs="Times New Roman"/>
          <w:sz w:val="20"/>
          <w:szCs w:val="20"/>
          <w:lang w:val="en-GB"/>
        </w:rPr>
        <w:t xml:space="preserve"> timers and consider the Msg3 transmission as successful. </w:t>
      </w:r>
      <w:r w:rsidR="00747C19">
        <w:rPr>
          <w:rFonts w:ascii="Times New Roman" w:eastAsia="Malgun Gothic" w:hAnsi="Times New Roman" w:cs="Times New Roman"/>
          <w:sz w:val="20"/>
          <w:szCs w:val="20"/>
          <w:lang w:val="en-GB"/>
        </w:rPr>
        <w:t>If the UE supports DSA</w:t>
      </w:r>
      <w:r w:rsidR="00884E08">
        <w:rPr>
          <w:rFonts w:ascii="Times New Roman" w:eastAsia="Malgun Gothic" w:hAnsi="Times New Roman" w:cs="Times New Roman"/>
          <w:sz w:val="20"/>
          <w:szCs w:val="20"/>
          <w:lang w:val="en-GB"/>
        </w:rPr>
        <w:t xml:space="preserve"> with K &gt; </w:t>
      </w:r>
      <w:r w:rsidR="002B69A2">
        <w:rPr>
          <w:rFonts w:ascii="Times New Roman" w:eastAsia="Malgun Gothic" w:hAnsi="Times New Roman" w:cs="Times New Roman"/>
          <w:sz w:val="20"/>
          <w:szCs w:val="20"/>
          <w:lang w:val="en-GB"/>
        </w:rPr>
        <w:t>0</w:t>
      </w:r>
      <w:r w:rsidR="00884E08">
        <w:rPr>
          <w:rFonts w:ascii="Times New Roman" w:eastAsia="Malgun Gothic" w:hAnsi="Times New Roman" w:cs="Times New Roman"/>
          <w:sz w:val="20"/>
          <w:szCs w:val="20"/>
          <w:lang w:val="en-GB"/>
        </w:rPr>
        <w:t>, then we can assume that UE should also support monitoring multiple RNTIs.</w:t>
      </w:r>
      <w:r w:rsidR="00EB635F">
        <w:rPr>
          <w:rFonts w:ascii="Times New Roman" w:eastAsia="Malgun Gothic" w:hAnsi="Times New Roman" w:cs="Times New Roman"/>
          <w:sz w:val="20"/>
          <w:szCs w:val="20"/>
          <w:lang w:val="en-GB"/>
        </w:rPr>
        <w:t xml:space="preserve"> This option works for UEs </w:t>
      </w:r>
      <w:r w:rsidR="00664C32">
        <w:rPr>
          <w:rFonts w:ascii="Times New Roman" w:eastAsia="Malgun Gothic" w:hAnsi="Times New Roman" w:cs="Times New Roman"/>
          <w:sz w:val="20"/>
          <w:szCs w:val="20"/>
          <w:lang w:val="en-GB"/>
        </w:rPr>
        <w:t>that do not support DSA as they will perform only one msg3 transmission and monitor only one RNTI</w:t>
      </w:r>
      <w:r w:rsidR="00AB3132">
        <w:rPr>
          <w:rFonts w:ascii="Times New Roman" w:eastAsia="Malgun Gothic" w:hAnsi="Times New Roman" w:cs="Times New Roman"/>
          <w:sz w:val="20"/>
          <w:szCs w:val="20"/>
          <w:lang w:val="en-GB"/>
        </w:rPr>
        <w:t xml:space="preserve"> while the </w:t>
      </w:r>
      <w:r w:rsidR="00664C32">
        <w:rPr>
          <w:rFonts w:ascii="Times New Roman" w:eastAsia="Malgun Gothic" w:hAnsi="Times New Roman" w:cs="Times New Roman"/>
          <w:sz w:val="20"/>
          <w:szCs w:val="20"/>
          <w:lang w:val="en-GB"/>
        </w:rPr>
        <w:t>contentio</w:t>
      </w:r>
      <w:r w:rsidR="00AB3132">
        <w:rPr>
          <w:rFonts w:ascii="Times New Roman" w:eastAsia="Malgun Gothic" w:hAnsi="Times New Roman" w:cs="Times New Roman"/>
          <w:sz w:val="20"/>
          <w:szCs w:val="20"/>
          <w:lang w:val="en-GB"/>
        </w:rPr>
        <w:t>n resolution timer is running.</w:t>
      </w:r>
      <w:r w:rsidR="00B4503F">
        <w:rPr>
          <w:rFonts w:ascii="Times New Roman" w:eastAsia="Malgun Gothic" w:hAnsi="Times New Roman" w:cs="Times New Roman"/>
          <w:sz w:val="20"/>
          <w:szCs w:val="20"/>
          <w:lang w:val="en-GB"/>
        </w:rPr>
        <w:t xml:space="preserve"> This option also works for the case network configures K =2</w:t>
      </w:r>
      <w:r w:rsidR="00122307">
        <w:rPr>
          <w:rFonts w:ascii="Times New Roman" w:eastAsia="Malgun Gothic" w:hAnsi="Times New Roman" w:cs="Times New Roman"/>
          <w:sz w:val="20"/>
          <w:szCs w:val="20"/>
          <w:lang w:val="en-GB"/>
        </w:rPr>
        <w:t xml:space="preserve"> </w:t>
      </w:r>
      <w:r w:rsidR="00B4503F">
        <w:rPr>
          <w:rFonts w:ascii="Times New Roman" w:eastAsia="Malgun Gothic" w:hAnsi="Times New Roman" w:cs="Times New Roman"/>
          <w:sz w:val="20"/>
          <w:szCs w:val="20"/>
          <w:lang w:val="en-GB"/>
        </w:rPr>
        <w:t xml:space="preserve">but the UE supports only </w:t>
      </w:r>
      <w:r w:rsidR="00531303">
        <w:rPr>
          <w:rFonts w:ascii="Times New Roman" w:eastAsia="Malgun Gothic" w:hAnsi="Times New Roman" w:cs="Times New Roman"/>
          <w:sz w:val="20"/>
          <w:szCs w:val="20"/>
          <w:lang w:val="en-GB"/>
        </w:rPr>
        <w:t xml:space="preserve">K </w:t>
      </w:r>
      <w:proofErr w:type="gramStart"/>
      <w:r w:rsidR="00B4503F">
        <w:rPr>
          <w:rFonts w:ascii="Times New Roman" w:eastAsia="Malgun Gothic" w:hAnsi="Times New Roman" w:cs="Times New Roman"/>
          <w:sz w:val="20"/>
          <w:szCs w:val="20"/>
          <w:lang w:val="en-GB"/>
        </w:rPr>
        <w:t xml:space="preserve">= </w:t>
      </w:r>
      <w:r w:rsidR="00B538A3">
        <w:rPr>
          <w:rFonts w:ascii="Times New Roman" w:eastAsia="Malgun Gothic" w:hAnsi="Times New Roman" w:cs="Times New Roman"/>
          <w:sz w:val="20"/>
          <w:szCs w:val="20"/>
          <w:lang w:val="en-GB"/>
        </w:rPr>
        <w:t xml:space="preserve"> 1</w:t>
      </w:r>
      <w:proofErr w:type="gramEnd"/>
      <w:r w:rsidR="00F40F65">
        <w:rPr>
          <w:rFonts w:ascii="Times New Roman" w:eastAsia="Malgun Gothic" w:hAnsi="Times New Roman" w:cs="Times New Roman"/>
          <w:sz w:val="20"/>
          <w:szCs w:val="20"/>
          <w:lang w:val="en-GB"/>
        </w:rPr>
        <w:t xml:space="preserve"> as network would not need to know UE’s DSA capability.</w:t>
      </w:r>
    </w:p>
    <w:p w14:paraId="078C5EFA" w14:textId="136D1399" w:rsidR="008275C6" w:rsidRDefault="008275C6" w:rsidP="4E0A0949">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However, this approach</w:t>
      </w:r>
      <w:r w:rsidR="00B37267">
        <w:rPr>
          <w:rFonts w:ascii="Times New Roman" w:eastAsia="Malgun Gothic" w:hAnsi="Times New Roman" w:cs="Times New Roman"/>
          <w:sz w:val="20"/>
          <w:szCs w:val="20"/>
          <w:lang w:val="en-GB"/>
        </w:rPr>
        <w:t xml:space="preserve"> </w:t>
      </w:r>
      <w:r w:rsidR="004D2640">
        <w:rPr>
          <w:rFonts w:ascii="Times New Roman" w:eastAsia="Malgun Gothic" w:hAnsi="Times New Roman" w:cs="Times New Roman"/>
          <w:sz w:val="20"/>
          <w:szCs w:val="20"/>
          <w:lang w:val="en-GB"/>
        </w:rPr>
        <w:t xml:space="preserve">of </w:t>
      </w:r>
      <w:r w:rsidR="00B37267">
        <w:rPr>
          <w:rFonts w:ascii="Times New Roman" w:eastAsia="Malgun Gothic" w:hAnsi="Times New Roman" w:cs="Times New Roman"/>
          <w:sz w:val="20"/>
          <w:szCs w:val="20"/>
          <w:lang w:val="en-GB"/>
        </w:rPr>
        <w:t>operation without grouping</w:t>
      </w:r>
      <w:r w:rsidR="00987480">
        <w:rPr>
          <w:rFonts w:ascii="Times New Roman" w:eastAsia="Malgun Gothic" w:hAnsi="Times New Roman" w:cs="Times New Roman"/>
          <w:sz w:val="20"/>
          <w:szCs w:val="20"/>
          <w:lang w:val="en-GB"/>
        </w:rPr>
        <w:t xml:space="preserve"> has some issues:</w:t>
      </w:r>
    </w:p>
    <w:p w14:paraId="38D59C73" w14:textId="1520616F" w:rsidR="000146C8" w:rsidRDefault="00987480" w:rsidP="00C343B9">
      <w:pPr>
        <w:pStyle w:val="ListParagraph"/>
        <w:numPr>
          <w:ilvl w:val="0"/>
          <w:numId w:val="25"/>
        </w:num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As shown in figure 2,</w:t>
      </w:r>
      <w:r w:rsidR="00325498">
        <w:rPr>
          <w:rFonts w:ascii="Times New Roman" w:eastAsia="Malgun Gothic" w:hAnsi="Times New Roman" w:cs="Times New Roman"/>
          <w:sz w:val="20"/>
          <w:szCs w:val="20"/>
          <w:lang w:val="en-GB"/>
        </w:rPr>
        <w:t xml:space="preserve"> if the UE receives rescheduling of the first Msg3 transmission, then</w:t>
      </w:r>
      <w:r w:rsidR="00531303">
        <w:rPr>
          <w:rFonts w:ascii="Times New Roman" w:eastAsia="Malgun Gothic" w:hAnsi="Times New Roman" w:cs="Times New Roman"/>
          <w:sz w:val="20"/>
          <w:szCs w:val="20"/>
          <w:lang w:val="en-GB"/>
        </w:rPr>
        <w:t xml:space="preserve"> the</w:t>
      </w:r>
      <w:r w:rsidR="00325498">
        <w:rPr>
          <w:rFonts w:ascii="Times New Roman" w:eastAsia="Malgun Gothic" w:hAnsi="Times New Roman" w:cs="Times New Roman"/>
          <w:sz w:val="20"/>
          <w:szCs w:val="20"/>
          <w:lang w:val="en-GB"/>
        </w:rPr>
        <w:t xml:space="preserve"> benefit of DSA</w:t>
      </w:r>
      <w:r w:rsidR="00304F0F">
        <w:rPr>
          <w:rFonts w:ascii="Times New Roman" w:eastAsia="Malgun Gothic" w:hAnsi="Times New Roman" w:cs="Times New Roman"/>
          <w:sz w:val="20"/>
          <w:szCs w:val="20"/>
          <w:lang w:val="en-GB"/>
        </w:rPr>
        <w:t xml:space="preserve"> is not achieved as the successful Msg4-2 response may coll</w:t>
      </w:r>
      <w:r w:rsidR="0069404F">
        <w:rPr>
          <w:rFonts w:ascii="Times New Roman" w:eastAsia="Malgun Gothic" w:hAnsi="Times New Roman" w:cs="Times New Roman"/>
          <w:sz w:val="20"/>
          <w:szCs w:val="20"/>
          <w:lang w:val="en-GB"/>
        </w:rPr>
        <w:t xml:space="preserve">ide </w:t>
      </w:r>
      <w:r w:rsidR="008A6F52">
        <w:rPr>
          <w:rFonts w:ascii="Times New Roman" w:eastAsia="Malgun Gothic" w:hAnsi="Times New Roman" w:cs="Times New Roman"/>
          <w:sz w:val="20"/>
          <w:szCs w:val="20"/>
          <w:lang w:val="en-GB"/>
        </w:rPr>
        <w:t xml:space="preserve">with </w:t>
      </w:r>
      <w:r w:rsidR="0069404F">
        <w:rPr>
          <w:rFonts w:ascii="Times New Roman" w:eastAsia="Malgun Gothic" w:hAnsi="Times New Roman" w:cs="Times New Roman"/>
          <w:sz w:val="20"/>
          <w:szCs w:val="20"/>
          <w:lang w:val="en-GB"/>
        </w:rPr>
        <w:t xml:space="preserve">or </w:t>
      </w:r>
      <w:r w:rsidR="00836922">
        <w:rPr>
          <w:rFonts w:ascii="Times New Roman" w:eastAsia="Malgun Gothic" w:hAnsi="Times New Roman" w:cs="Times New Roman"/>
          <w:sz w:val="20"/>
          <w:szCs w:val="20"/>
          <w:lang w:val="en-GB"/>
        </w:rPr>
        <w:t xml:space="preserve">may be </w:t>
      </w:r>
      <w:r w:rsidR="009B574A">
        <w:rPr>
          <w:rFonts w:ascii="Times New Roman" w:eastAsia="Malgun Gothic" w:hAnsi="Times New Roman" w:cs="Times New Roman"/>
          <w:sz w:val="20"/>
          <w:szCs w:val="20"/>
          <w:lang w:val="en-GB"/>
        </w:rPr>
        <w:t xml:space="preserve">scheduled </w:t>
      </w:r>
      <w:r w:rsidR="00E548AF">
        <w:rPr>
          <w:rFonts w:ascii="Times New Roman" w:eastAsia="Malgun Gothic" w:hAnsi="Times New Roman" w:cs="Times New Roman"/>
          <w:sz w:val="20"/>
          <w:szCs w:val="20"/>
          <w:lang w:val="en-GB"/>
        </w:rPr>
        <w:t>after</w:t>
      </w:r>
      <w:r w:rsidR="00AA2CD4">
        <w:rPr>
          <w:rFonts w:ascii="Times New Roman" w:eastAsia="Malgun Gothic" w:hAnsi="Times New Roman" w:cs="Times New Roman"/>
          <w:sz w:val="20"/>
          <w:szCs w:val="20"/>
          <w:lang w:val="en-GB"/>
        </w:rPr>
        <w:t xml:space="preserve"> the</w:t>
      </w:r>
      <w:r w:rsidR="008A6F52">
        <w:rPr>
          <w:rFonts w:ascii="Times New Roman" w:eastAsia="Malgun Gothic" w:hAnsi="Times New Roman" w:cs="Times New Roman"/>
          <w:sz w:val="20"/>
          <w:szCs w:val="20"/>
          <w:lang w:val="en-GB"/>
        </w:rPr>
        <w:t xml:space="preserve"> retransmission grant of the first Msg3 retransmission scheduling.</w:t>
      </w:r>
    </w:p>
    <w:p w14:paraId="5423ABC2" w14:textId="6613A975" w:rsidR="009B574A" w:rsidRPr="009B574A" w:rsidRDefault="009B574A" w:rsidP="009B574A">
      <w:pPr>
        <w:pStyle w:val="ListParagraph"/>
        <w:numPr>
          <w:ilvl w:val="0"/>
          <w:numId w:val="25"/>
        </w:numPr>
        <w:rPr>
          <w:rFonts w:ascii="Times New Roman" w:eastAsia="Malgun Gothic" w:hAnsi="Times New Roman" w:cs="Times New Roman"/>
          <w:sz w:val="20"/>
          <w:szCs w:val="20"/>
          <w:lang w:val="en-GB"/>
        </w:rPr>
      </w:pPr>
      <w:r w:rsidRPr="009B574A">
        <w:rPr>
          <w:rFonts w:ascii="Times New Roman" w:eastAsia="Malgun Gothic" w:hAnsi="Times New Roman" w:cs="Times New Roman"/>
          <w:sz w:val="20"/>
          <w:szCs w:val="20"/>
          <w:lang w:val="en-GB"/>
        </w:rPr>
        <w:t>If UE has transmitted multiple</w:t>
      </w:r>
      <w:r w:rsidR="00CE34AC">
        <w:rPr>
          <w:rFonts w:ascii="Times New Roman" w:eastAsia="Malgun Gothic" w:hAnsi="Times New Roman" w:cs="Times New Roman"/>
          <w:sz w:val="20"/>
          <w:szCs w:val="20"/>
          <w:lang w:val="en-GB"/>
        </w:rPr>
        <w:t xml:space="preserve"> copies of</w:t>
      </w:r>
      <w:r w:rsidRPr="009B574A">
        <w:rPr>
          <w:rFonts w:ascii="Times New Roman" w:eastAsia="Malgun Gothic" w:hAnsi="Times New Roman" w:cs="Times New Roman"/>
          <w:sz w:val="20"/>
          <w:szCs w:val="20"/>
          <w:lang w:val="en-GB"/>
        </w:rPr>
        <w:t xml:space="preserve"> Msg3 transmissions</w:t>
      </w:r>
      <w:r w:rsidR="00CE34AC">
        <w:rPr>
          <w:rFonts w:ascii="Times New Roman" w:eastAsia="Malgun Gothic" w:hAnsi="Times New Roman" w:cs="Times New Roman"/>
          <w:sz w:val="20"/>
          <w:szCs w:val="20"/>
          <w:lang w:val="en-GB"/>
        </w:rPr>
        <w:t xml:space="preserve"> and network is able to decode </w:t>
      </w:r>
      <w:r w:rsidR="00275604">
        <w:rPr>
          <w:rFonts w:ascii="Times New Roman" w:eastAsia="Malgun Gothic" w:hAnsi="Times New Roman" w:cs="Times New Roman"/>
          <w:sz w:val="20"/>
          <w:szCs w:val="20"/>
          <w:lang w:val="en-GB"/>
        </w:rPr>
        <w:t>only one copy</w:t>
      </w:r>
      <w:r w:rsidR="00CE34AC">
        <w:rPr>
          <w:rFonts w:ascii="Times New Roman" w:eastAsia="Malgun Gothic" w:hAnsi="Times New Roman" w:cs="Times New Roman"/>
          <w:sz w:val="20"/>
          <w:szCs w:val="20"/>
          <w:lang w:val="en-GB"/>
        </w:rPr>
        <w:t xml:space="preserve"> of the Msg3 transmission,</w:t>
      </w:r>
      <w:r w:rsidRPr="009B574A">
        <w:rPr>
          <w:rFonts w:ascii="Times New Roman" w:eastAsia="Malgun Gothic" w:hAnsi="Times New Roman" w:cs="Times New Roman"/>
          <w:sz w:val="20"/>
          <w:szCs w:val="20"/>
          <w:lang w:val="en-GB"/>
        </w:rPr>
        <w:t xml:space="preserve"> then </w:t>
      </w:r>
      <w:r w:rsidR="00531303">
        <w:rPr>
          <w:rFonts w:ascii="Times New Roman" w:eastAsia="Malgun Gothic" w:hAnsi="Times New Roman" w:cs="Times New Roman"/>
          <w:sz w:val="20"/>
          <w:szCs w:val="20"/>
          <w:lang w:val="en-GB"/>
        </w:rPr>
        <w:t xml:space="preserve">the </w:t>
      </w:r>
      <w:r w:rsidRPr="009B574A">
        <w:rPr>
          <w:rFonts w:ascii="Times New Roman" w:eastAsia="Malgun Gothic" w:hAnsi="Times New Roman" w:cs="Times New Roman"/>
          <w:sz w:val="20"/>
          <w:szCs w:val="20"/>
          <w:lang w:val="en-GB"/>
        </w:rPr>
        <w:t>network can transmit the Msg4 response corresponding to the only one Msg3 transmission that is successfully decoded. However, the other Msg3 transmission</w:t>
      </w:r>
      <w:r w:rsidR="00B76F6D">
        <w:rPr>
          <w:rFonts w:ascii="Times New Roman" w:eastAsia="Malgun Gothic" w:hAnsi="Times New Roman" w:cs="Times New Roman"/>
          <w:sz w:val="20"/>
          <w:szCs w:val="20"/>
          <w:lang w:val="en-GB"/>
        </w:rPr>
        <w:t xml:space="preserve"> copy</w:t>
      </w:r>
      <w:r w:rsidRPr="009B574A">
        <w:rPr>
          <w:rFonts w:ascii="Times New Roman" w:eastAsia="Malgun Gothic" w:hAnsi="Times New Roman" w:cs="Times New Roman"/>
          <w:sz w:val="20"/>
          <w:szCs w:val="20"/>
          <w:lang w:val="en-GB"/>
        </w:rPr>
        <w:t xml:space="preserve"> or replicas may not be decoded, and network may unnecessarily schedule the retransmission of the replica Msg3 transmission that was not decoded successfully.</w:t>
      </w:r>
      <w:r w:rsidR="00DC5EAC">
        <w:rPr>
          <w:rFonts w:ascii="Times New Roman" w:eastAsia="Malgun Gothic" w:hAnsi="Times New Roman" w:cs="Times New Roman"/>
          <w:sz w:val="20"/>
          <w:szCs w:val="20"/>
          <w:lang w:val="en-GB"/>
        </w:rPr>
        <w:t xml:space="preserve"> This results in unnecessary resource wastage.</w:t>
      </w:r>
    </w:p>
    <w:p w14:paraId="0F3F3182" w14:textId="77777777" w:rsidR="000B1622" w:rsidRPr="00987480" w:rsidRDefault="000B1622" w:rsidP="00FB2BA6">
      <w:pPr>
        <w:pStyle w:val="ListParagraph"/>
        <w:spacing w:after="180" w:line="240" w:lineRule="auto"/>
        <w:rPr>
          <w:rFonts w:ascii="Times New Roman" w:eastAsia="Malgun Gothic" w:hAnsi="Times New Roman" w:cs="Times New Roman"/>
          <w:sz w:val="20"/>
          <w:szCs w:val="20"/>
          <w:lang w:val="en-GB"/>
        </w:rPr>
      </w:pPr>
    </w:p>
    <w:p w14:paraId="7EACF23C" w14:textId="7399FDFF" w:rsidR="009A05AC" w:rsidRDefault="006D240A" w:rsidP="4E0A0949">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To address the above </w:t>
      </w:r>
      <w:r w:rsidR="00953F36">
        <w:rPr>
          <w:rFonts w:ascii="Times New Roman" w:eastAsia="Malgun Gothic" w:hAnsi="Times New Roman" w:cs="Times New Roman"/>
          <w:sz w:val="20"/>
          <w:szCs w:val="20"/>
          <w:lang w:val="en-GB"/>
        </w:rPr>
        <w:t>scenarios</w:t>
      </w:r>
      <w:r w:rsidR="00297D01">
        <w:rPr>
          <w:rFonts w:ascii="Times New Roman" w:eastAsia="Malgun Gothic" w:hAnsi="Times New Roman" w:cs="Times New Roman"/>
          <w:sz w:val="20"/>
          <w:szCs w:val="20"/>
          <w:lang w:val="en-GB"/>
        </w:rPr>
        <w:t>, we think a separate resource for DSA</w:t>
      </w:r>
      <w:r w:rsidR="00396250">
        <w:rPr>
          <w:rFonts w:ascii="Times New Roman" w:eastAsia="Malgun Gothic" w:hAnsi="Times New Roman" w:cs="Times New Roman"/>
          <w:sz w:val="20"/>
          <w:szCs w:val="20"/>
          <w:lang w:val="en-GB"/>
        </w:rPr>
        <w:t xml:space="preserve"> can be configured. The DSA resource includes a group of </w:t>
      </w:r>
      <w:proofErr w:type="gramStart"/>
      <w:r w:rsidR="00C54678">
        <w:rPr>
          <w:rFonts w:ascii="Times New Roman" w:eastAsia="Malgun Gothic" w:hAnsi="Times New Roman" w:cs="Times New Roman"/>
          <w:sz w:val="20"/>
          <w:szCs w:val="20"/>
          <w:lang w:val="en-GB"/>
        </w:rPr>
        <w:t>N</w:t>
      </w:r>
      <w:proofErr w:type="gramEnd"/>
      <w:r w:rsidR="00C54678">
        <w:rPr>
          <w:rFonts w:ascii="Times New Roman" w:eastAsia="Malgun Gothic" w:hAnsi="Times New Roman" w:cs="Times New Roman"/>
          <w:sz w:val="20"/>
          <w:szCs w:val="20"/>
          <w:lang w:val="en-GB"/>
        </w:rPr>
        <w:t xml:space="preserve"> </w:t>
      </w:r>
      <w:r w:rsidR="00396250">
        <w:rPr>
          <w:rFonts w:ascii="Times New Roman" w:eastAsia="Malgun Gothic" w:hAnsi="Times New Roman" w:cs="Times New Roman"/>
          <w:sz w:val="20"/>
          <w:szCs w:val="20"/>
          <w:lang w:val="en-GB"/>
        </w:rPr>
        <w:t xml:space="preserve">PUSCH occasions defined by the </w:t>
      </w:r>
      <w:r w:rsidR="00550FC8">
        <w:rPr>
          <w:rFonts w:ascii="Times New Roman" w:eastAsia="Malgun Gothic" w:hAnsi="Times New Roman" w:cs="Times New Roman"/>
          <w:sz w:val="20"/>
          <w:szCs w:val="20"/>
          <w:lang w:val="en-GB"/>
        </w:rPr>
        <w:t xml:space="preserve">parameter #K which is number of </w:t>
      </w:r>
      <w:r w:rsidR="00C343B9">
        <w:rPr>
          <w:rFonts w:ascii="Times New Roman" w:eastAsia="Malgun Gothic" w:hAnsi="Times New Roman" w:cs="Times New Roman"/>
          <w:sz w:val="20"/>
          <w:szCs w:val="20"/>
          <w:lang w:val="en-GB"/>
        </w:rPr>
        <w:t xml:space="preserve">NPUSCH transmission copies </w:t>
      </w:r>
      <w:r w:rsidR="00550FC8">
        <w:rPr>
          <w:rFonts w:ascii="Times New Roman" w:eastAsia="Malgun Gothic" w:hAnsi="Times New Roman" w:cs="Times New Roman"/>
          <w:sz w:val="20"/>
          <w:szCs w:val="20"/>
          <w:lang w:val="en-GB"/>
        </w:rPr>
        <w:t>the UE is allowed to transmit. If the K = 0, then it is simply non-DSA</w:t>
      </w:r>
      <w:r w:rsidR="00DA52F4">
        <w:rPr>
          <w:rFonts w:ascii="Times New Roman" w:eastAsia="Malgun Gothic" w:hAnsi="Times New Roman" w:cs="Times New Roman"/>
          <w:sz w:val="20"/>
          <w:szCs w:val="20"/>
          <w:lang w:val="en-GB"/>
        </w:rPr>
        <w:t xml:space="preserve"> CB-Msg3 transmission. When K &gt; 0, it is DSA</w:t>
      </w:r>
      <w:r w:rsidR="00057DB2">
        <w:rPr>
          <w:rFonts w:ascii="Times New Roman" w:eastAsia="Malgun Gothic" w:hAnsi="Times New Roman" w:cs="Times New Roman"/>
          <w:sz w:val="20"/>
          <w:szCs w:val="20"/>
          <w:lang w:val="en-GB"/>
        </w:rPr>
        <w:t xml:space="preserve"> CB-Msg3 transmission.</w:t>
      </w:r>
      <w:r w:rsidR="00D3376F">
        <w:rPr>
          <w:rFonts w:ascii="Times New Roman" w:eastAsia="Malgun Gothic" w:hAnsi="Times New Roman" w:cs="Times New Roman"/>
          <w:sz w:val="20"/>
          <w:szCs w:val="20"/>
          <w:lang w:val="en-GB"/>
        </w:rPr>
        <w:t xml:space="preserve"> When K = 1, the UE is allowed to transmit the first original Msg3 transmission and one additional replica of the Msg3 transmission.</w:t>
      </w:r>
    </w:p>
    <w:p w14:paraId="545595DF" w14:textId="4C515A4D" w:rsidR="003071C9" w:rsidRDefault="00682097" w:rsidP="4E0A0949">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The</w:t>
      </w:r>
      <w:r w:rsidR="00C64A3D">
        <w:rPr>
          <w:rFonts w:ascii="Times New Roman" w:eastAsia="Malgun Gothic" w:hAnsi="Times New Roman" w:cs="Times New Roman"/>
          <w:sz w:val="20"/>
          <w:szCs w:val="20"/>
          <w:lang w:val="en-GB"/>
        </w:rPr>
        <w:t xml:space="preserve"> </w:t>
      </w:r>
      <w:r w:rsidR="00531303">
        <w:rPr>
          <w:rFonts w:ascii="Times New Roman" w:eastAsia="Malgun Gothic" w:hAnsi="Times New Roman" w:cs="Times New Roman"/>
          <w:sz w:val="20"/>
          <w:szCs w:val="20"/>
          <w:lang w:val="en-GB"/>
        </w:rPr>
        <w:t xml:space="preserve">set of </w:t>
      </w:r>
      <w:r w:rsidR="00C64A3D">
        <w:rPr>
          <w:rFonts w:ascii="Times New Roman" w:eastAsia="Malgun Gothic" w:hAnsi="Times New Roman" w:cs="Times New Roman"/>
          <w:sz w:val="20"/>
          <w:szCs w:val="20"/>
          <w:lang w:val="en-GB"/>
        </w:rPr>
        <w:t>first Msg3 transmission occasion location</w:t>
      </w:r>
      <w:r w:rsidR="00BE5859">
        <w:rPr>
          <w:rFonts w:ascii="Times New Roman" w:eastAsia="Malgun Gothic" w:hAnsi="Times New Roman" w:cs="Times New Roman"/>
          <w:sz w:val="20"/>
          <w:szCs w:val="20"/>
          <w:lang w:val="en-GB"/>
        </w:rPr>
        <w:t xml:space="preserve"> is configured to UE (i.e., </w:t>
      </w:r>
      <w:proofErr w:type="gramStart"/>
      <w:r w:rsidR="00BE5859">
        <w:rPr>
          <w:rFonts w:ascii="Times New Roman" w:eastAsia="Malgun Gothic" w:hAnsi="Times New Roman" w:cs="Times New Roman"/>
          <w:sz w:val="20"/>
          <w:szCs w:val="20"/>
          <w:lang w:val="en-GB"/>
        </w:rPr>
        <w:t>similar to</w:t>
      </w:r>
      <w:proofErr w:type="gramEnd"/>
      <w:r w:rsidR="00BE5859">
        <w:rPr>
          <w:rFonts w:ascii="Times New Roman" w:eastAsia="Malgun Gothic" w:hAnsi="Times New Roman" w:cs="Times New Roman"/>
          <w:sz w:val="20"/>
          <w:szCs w:val="20"/>
          <w:lang w:val="en-GB"/>
        </w:rPr>
        <w:t xml:space="preserve"> determination of configured grant occasion). The subsequent</w:t>
      </w:r>
      <w:r w:rsidR="00B1193A">
        <w:rPr>
          <w:rFonts w:ascii="Times New Roman" w:eastAsia="Malgun Gothic" w:hAnsi="Times New Roman" w:cs="Times New Roman"/>
          <w:sz w:val="20"/>
          <w:szCs w:val="20"/>
          <w:lang w:val="en-GB"/>
        </w:rPr>
        <w:t xml:space="preserve"> </w:t>
      </w:r>
      <w:r w:rsidR="000146C8">
        <w:rPr>
          <w:rFonts w:ascii="Times New Roman" w:eastAsia="Malgun Gothic" w:hAnsi="Times New Roman" w:cs="Times New Roman"/>
          <w:sz w:val="20"/>
          <w:szCs w:val="20"/>
          <w:lang w:val="en-GB"/>
        </w:rPr>
        <w:t>Msg3 transmission occasions in the group</w:t>
      </w:r>
      <w:r w:rsidR="00B1193A">
        <w:rPr>
          <w:rFonts w:ascii="Times New Roman" w:eastAsia="Malgun Gothic" w:hAnsi="Times New Roman" w:cs="Times New Roman"/>
          <w:sz w:val="20"/>
          <w:szCs w:val="20"/>
          <w:lang w:val="en-GB"/>
        </w:rPr>
        <w:t xml:space="preserve"> </w:t>
      </w:r>
      <w:r w:rsidR="000146C8">
        <w:rPr>
          <w:rFonts w:ascii="Times New Roman" w:eastAsia="Malgun Gothic" w:hAnsi="Times New Roman" w:cs="Times New Roman"/>
          <w:sz w:val="20"/>
          <w:szCs w:val="20"/>
          <w:lang w:val="en-GB"/>
        </w:rPr>
        <w:t>are</w:t>
      </w:r>
      <w:r w:rsidR="00B1193A">
        <w:rPr>
          <w:rFonts w:ascii="Times New Roman" w:eastAsia="Malgun Gothic" w:hAnsi="Times New Roman" w:cs="Times New Roman"/>
          <w:sz w:val="20"/>
          <w:szCs w:val="20"/>
          <w:lang w:val="en-GB"/>
        </w:rPr>
        <w:t xml:space="preserve"> determined from the configured time offset </w:t>
      </w:r>
      <w:r w:rsidR="00DF4054">
        <w:rPr>
          <w:rFonts w:ascii="Times New Roman" w:eastAsia="Malgun Gothic" w:hAnsi="Times New Roman" w:cs="Times New Roman"/>
          <w:sz w:val="20"/>
          <w:szCs w:val="20"/>
          <w:lang w:val="en-GB"/>
        </w:rPr>
        <w:t>from the first Msg3 transmission occasion.</w:t>
      </w:r>
    </w:p>
    <w:p w14:paraId="6DD7B8CE" w14:textId="0D15213E" w:rsidR="00773661" w:rsidRDefault="00773661" w:rsidP="4E0A0949">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Additionally, </w:t>
      </w:r>
      <w:r w:rsidR="002C3CC6">
        <w:rPr>
          <w:rFonts w:ascii="Times New Roman" w:eastAsia="Malgun Gothic" w:hAnsi="Times New Roman" w:cs="Times New Roman"/>
          <w:sz w:val="20"/>
          <w:szCs w:val="20"/>
          <w:lang w:val="en-GB"/>
        </w:rPr>
        <w:t xml:space="preserve">a mechanism can be defined for the network to identify the location of the other copy if it </w:t>
      </w:r>
      <w:proofErr w:type="gramStart"/>
      <w:r w:rsidR="002C3CC6">
        <w:rPr>
          <w:rFonts w:ascii="Times New Roman" w:eastAsia="Malgun Gothic" w:hAnsi="Times New Roman" w:cs="Times New Roman"/>
          <w:sz w:val="20"/>
          <w:szCs w:val="20"/>
          <w:lang w:val="en-GB"/>
        </w:rPr>
        <w:t>is able to</w:t>
      </w:r>
      <w:proofErr w:type="gramEnd"/>
      <w:r w:rsidR="0046613C">
        <w:rPr>
          <w:rFonts w:ascii="Times New Roman" w:eastAsia="Malgun Gothic" w:hAnsi="Times New Roman" w:cs="Times New Roman"/>
          <w:sz w:val="20"/>
          <w:szCs w:val="20"/>
          <w:lang w:val="en-GB"/>
        </w:rPr>
        <w:t xml:space="preserve"> decode a Msg3 transmission successfully</w:t>
      </w:r>
      <w:r w:rsidR="00531303">
        <w:rPr>
          <w:rFonts w:ascii="Times New Roman" w:eastAsia="Malgun Gothic" w:hAnsi="Times New Roman" w:cs="Times New Roman"/>
          <w:sz w:val="20"/>
          <w:szCs w:val="20"/>
          <w:lang w:val="en-GB"/>
        </w:rPr>
        <w:t xml:space="preserve"> to e.g. avoid unnecessary retransmissions</w:t>
      </w:r>
      <w:r w:rsidR="0046613C">
        <w:rPr>
          <w:rFonts w:ascii="Times New Roman" w:eastAsia="Malgun Gothic" w:hAnsi="Times New Roman" w:cs="Times New Roman"/>
          <w:sz w:val="20"/>
          <w:szCs w:val="20"/>
          <w:lang w:val="en-GB"/>
        </w:rPr>
        <w:t>.</w:t>
      </w:r>
    </w:p>
    <w:p w14:paraId="4B20D5BF" w14:textId="57DE8376" w:rsidR="00D318BE" w:rsidRPr="00D318BE" w:rsidRDefault="007C545E" w:rsidP="4E0A0949">
      <w:pPr>
        <w:spacing w:after="180" w:line="240" w:lineRule="auto"/>
        <w:rPr>
          <w:rFonts w:ascii="Times New Roman" w:eastAsia="Malgun Gothic" w:hAnsi="Times New Roman" w:cs="Times New Roman"/>
          <w:b/>
          <w:bCs/>
          <w:sz w:val="20"/>
          <w:szCs w:val="20"/>
          <w:u w:val="single"/>
          <w:lang w:val="en-GB"/>
        </w:rPr>
      </w:pPr>
      <w:r w:rsidRPr="00D318BE">
        <w:rPr>
          <w:rFonts w:ascii="Times New Roman" w:eastAsia="Malgun Gothic" w:hAnsi="Times New Roman" w:cs="Times New Roman"/>
          <w:b/>
          <w:bCs/>
          <w:sz w:val="20"/>
          <w:szCs w:val="20"/>
          <w:u w:val="single"/>
          <w:lang w:val="en-GB"/>
        </w:rPr>
        <w:t xml:space="preserve">Benefits of </w:t>
      </w:r>
      <w:r w:rsidR="00A22389">
        <w:rPr>
          <w:rFonts w:ascii="Times New Roman" w:eastAsia="Malgun Gothic" w:hAnsi="Times New Roman" w:cs="Times New Roman"/>
          <w:b/>
          <w:bCs/>
          <w:sz w:val="20"/>
          <w:szCs w:val="20"/>
          <w:u w:val="single"/>
          <w:lang w:val="en-GB"/>
        </w:rPr>
        <w:t>N</w:t>
      </w:r>
      <w:r w:rsidRPr="00D318BE">
        <w:rPr>
          <w:rFonts w:ascii="Times New Roman" w:eastAsia="Malgun Gothic" w:hAnsi="Times New Roman" w:cs="Times New Roman"/>
          <w:b/>
          <w:bCs/>
          <w:sz w:val="20"/>
          <w:szCs w:val="20"/>
          <w:u w:val="single"/>
          <w:lang w:val="en-GB"/>
        </w:rPr>
        <w:t xml:space="preserve"> grouping</w:t>
      </w:r>
    </w:p>
    <w:p w14:paraId="46895037" w14:textId="0148187F" w:rsidR="00D318BE" w:rsidRDefault="0056380A" w:rsidP="4E0A0949">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For </w:t>
      </w:r>
      <w:r w:rsidR="00995AB7">
        <w:rPr>
          <w:rFonts w:ascii="Times New Roman" w:eastAsia="Malgun Gothic" w:hAnsi="Times New Roman" w:cs="Times New Roman"/>
          <w:sz w:val="20"/>
          <w:szCs w:val="20"/>
          <w:lang w:val="en-GB"/>
        </w:rPr>
        <w:t>resolving</w:t>
      </w:r>
      <w:r>
        <w:rPr>
          <w:rFonts w:ascii="Times New Roman" w:eastAsia="Malgun Gothic" w:hAnsi="Times New Roman" w:cs="Times New Roman"/>
          <w:sz w:val="20"/>
          <w:szCs w:val="20"/>
          <w:lang w:val="en-GB"/>
        </w:rPr>
        <w:t xml:space="preserve"> issue#1</w:t>
      </w:r>
      <w:r w:rsidR="00D318BE">
        <w:rPr>
          <w:rFonts w:ascii="Times New Roman" w:eastAsia="Malgun Gothic" w:hAnsi="Times New Roman" w:cs="Times New Roman"/>
          <w:sz w:val="20"/>
          <w:szCs w:val="20"/>
          <w:lang w:val="en-GB"/>
        </w:rPr>
        <w:t xml:space="preserve"> above,</w:t>
      </w:r>
      <w:r>
        <w:rPr>
          <w:rFonts w:ascii="Times New Roman" w:eastAsia="Malgun Gothic" w:hAnsi="Times New Roman" w:cs="Times New Roman"/>
          <w:sz w:val="20"/>
          <w:szCs w:val="20"/>
          <w:lang w:val="en-GB"/>
        </w:rPr>
        <w:t xml:space="preserve"> </w:t>
      </w:r>
      <w:r w:rsidR="00910BC1">
        <w:rPr>
          <w:rFonts w:ascii="Times New Roman" w:eastAsia="Malgun Gothic" w:hAnsi="Times New Roman" w:cs="Times New Roman"/>
          <w:sz w:val="20"/>
          <w:szCs w:val="20"/>
          <w:lang w:val="en-GB"/>
        </w:rPr>
        <w:t>the network can wait</w:t>
      </w:r>
      <w:r w:rsidR="00983510">
        <w:rPr>
          <w:rFonts w:ascii="Times New Roman" w:eastAsia="Malgun Gothic" w:hAnsi="Times New Roman" w:cs="Times New Roman"/>
          <w:sz w:val="20"/>
          <w:szCs w:val="20"/>
          <w:lang w:val="en-GB"/>
        </w:rPr>
        <w:t xml:space="preserve"> until the resource occasion </w:t>
      </w:r>
      <w:r w:rsidR="00A22389">
        <w:rPr>
          <w:rFonts w:ascii="Times New Roman" w:eastAsia="Malgun Gothic" w:hAnsi="Times New Roman" w:cs="Times New Roman"/>
          <w:sz w:val="20"/>
          <w:szCs w:val="20"/>
          <w:lang w:val="en-GB"/>
        </w:rPr>
        <w:t>N</w:t>
      </w:r>
      <w:r w:rsidR="0026155A">
        <w:rPr>
          <w:rFonts w:ascii="Times New Roman" w:eastAsia="Malgun Gothic" w:hAnsi="Times New Roman" w:cs="Times New Roman"/>
          <w:sz w:val="20"/>
          <w:szCs w:val="20"/>
          <w:lang w:val="en-GB"/>
        </w:rPr>
        <w:t xml:space="preserve"> (i.e., last transmission occasion of the group)</w:t>
      </w:r>
      <w:r w:rsidR="00983510">
        <w:rPr>
          <w:rFonts w:ascii="Times New Roman" w:eastAsia="Malgun Gothic" w:hAnsi="Times New Roman" w:cs="Times New Roman"/>
          <w:sz w:val="20"/>
          <w:szCs w:val="20"/>
          <w:lang w:val="en-GB"/>
        </w:rPr>
        <w:t xml:space="preserve"> to decide on retransmission.</w:t>
      </w:r>
      <w:r w:rsidR="00F5789E">
        <w:rPr>
          <w:rFonts w:ascii="Times New Roman" w:eastAsia="Malgun Gothic" w:hAnsi="Times New Roman" w:cs="Times New Roman"/>
          <w:sz w:val="20"/>
          <w:szCs w:val="20"/>
          <w:lang w:val="en-GB"/>
        </w:rPr>
        <w:t xml:space="preserve"> Then UE will always receive the successful response</w:t>
      </w:r>
      <w:r w:rsidR="003C0E20">
        <w:rPr>
          <w:rFonts w:ascii="Times New Roman" w:eastAsia="Malgun Gothic" w:hAnsi="Times New Roman" w:cs="Times New Roman"/>
          <w:sz w:val="20"/>
          <w:szCs w:val="20"/>
          <w:lang w:val="en-GB"/>
        </w:rPr>
        <w:t xml:space="preserve"> first.</w:t>
      </w:r>
      <w:r w:rsidR="003757F2">
        <w:rPr>
          <w:rFonts w:ascii="Times New Roman" w:eastAsia="Malgun Gothic" w:hAnsi="Times New Roman" w:cs="Times New Roman"/>
          <w:sz w:val="20"/>
          <w:szCs w:val="20"/>
          <w:lang w:val="en-GB"/>
        </w:rPr>
        <w:t xml:space="preserve"> </w:t>
      </w:r>
    </w:p>
    <w:p w14:paraId="06B8F74C" w14:textId="46AFE15E" w:rsidR="0056380A" w:rsidRDefault="00D318BE" w:rsidP="4E0A0949">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 xml:space="preserve">For </w:t>
      </w:r>
      <w:r w:rsidR="00995AB7">
        <w:rPr>
          <w:rFonts w:ascii="Times New Roman" w:eastAsia="Malgun Gothic" w:hAnsi="Times New Roman" w:cs="Times New Roman"/>
          <w:sz w:val="20"/>
          <w:szCs w:val="20"/>
          <w:lang w:val="en-GB"/>
        </w:rPr>
        <w:t xml:space="preserve">resolving </w:t>
      </w:r>
      <w:r>
        <w:rPr>
          <w:rFonts w:ascii="Times New Roman" w:eastAsia="Malgun Gothic" w:hAnsi="Times New Roman" w:cs="Times New Roman"/>
          <w:sz w:val="20"/>
          <w:szCs w:val="20"/>
          <w:lang w:val="en-GB"/>
        </w:rPr>
        <w:t>the second issue#2 above, a</w:t>
      </w:r>
      <w:r w:rsidR="003757F2">
        <w:rPr>
          <w:rFonts w:ascii="Times New Roman" w:eastAsia="Malgun Gothic" w:hAnsi="Times New Roman" w:cs="Times New Roman"/>
          <w:sz w:val="20"/>
          <w:szCs w:val="20"/>
          <w:lang w:val="en-GB"/>
        </w:rPr>
        <w:t xml:space="preserve">t occasion </w:t>
      </w:r>
      <w:r w:rsidR="00A22389">
        <w:rPr>
          <w:rFonts w:ascii="Times New Roman" w:eastAsia="Malgun Gothic" w:hAnsi="Times New Roman" w:cs="Times New Roman"/>
          <w:sz w:val="20"/>
          <w:szCs w:val="20"/>
          <w:lang w:val="en-GB"/>
        </w:rPr>
        <w:t>N</w:t>
      </w:r>
      <w:r w:rsidR="003757F2">
        <w:rPr>
          <w:rFonts w:ascii="Times New Roman" w:eastAsia="Malgun Gothic" w:hAnsi="Times New Roman" w:cs="Times New Roman"/>
          <w:sz w:val="20"/>
          <w:szCs w:val="20"/>
          <w:lang w:val="en-GB"/>
        </w:rPr>
        <w:t xml:space="preserve">, the network </w:t>
      </w:r>
      <w:r w:rsidR="0026155A">
        <w:rPr>
          <w:rFonts w:ascii="Times New Roman" w:eastAsia="Malgun Gothic" w:hAnsi="Times New Roman" w:cs="Times New Roman"/>
          <w:sz w:val="20"/>
          <w:szCs w:val="20"/>
          <w:lang w:val="en-GB"/>
        </w:rPr>
        <w:t>may also be</w:t>
      </w:r>
      <w:r w:rsidR="003757F2">
        <w:rPr>
          <w:rFonts w:ascii="Times New Roman" w:eastAsia="Malgun Gothic" w:hAnsi="Times New Roman" w:cs="Times New Roman"/>
          <w:sz w:val="20"/>
          <w:szCs w:val="20"/>
          <w:lang w:val="en-GB"/>
        </w:rPr>
        <w:t xml:space="preserve"> able to figure out</w:t>
      </w:r>
      <w:r w:rsidR="0026155A">
        <w:rPr>
          <w:rFonts w:ascii="Times New Roman" w:eastAsia="Malgun Gothic" w:hAnsi="Times New Roman" w:cs="Times New Roman"/>
          <w:sz w:val="20"/>
          <w:szCs w:val="20"/>
          <w:lang w:val="en-GB"/>
        </w:rPr>
        <w:t xml:space="preserve"> whether retransmission is needed </w:t>
      </w:r>
      <w:r w:rsidR="00F5789E">
        <w:rPr>
          <w:rFonts w:ascii="Times New Roman" w:eastAsia="Malgun Gothic" w:hAnsi="Times New Roman" w:cs="Times New Roman"/>
          <w:sz w:val="20"/>
          <w:szCs w:val="20"/>
          <w:lang w:val="en-GB"/>
        </w:rPr>
        <w:t>based on the RSRP level.</w:t>
      </w:r>
      <w:r w:rsidR="00597ED4">
        <w:rPr>
          <w:rFonts w:ascii="Times New Roman" w:eastAsia="Malgun Gothic" w:hAnsi="Times New Roman" w:cs="Times New Roman"/>
          <w:sz w:val="20"/>
          <w:szCs w:val="20"/>
          <w:lang w:val="en-GB"/>
        </w:rPr>
        <w:t xml:space="preserve"> If the second copy is</w:t>
      </w:r>
      <w:r w:rsidR="00BB1526">
        <w:rPr>
          <w:rFonts w:ascii="Times New Roman" w:eastAsia="Malgun Gothic" w:hAnsi="Times New Roman" w:cs="Times New Roman"/>
          <w:sz w:val="20"/>
          <w:szCs w:val="20"/>
          <w:lang w:val="en-GB"/>
        </w:rPr>
        <w:t xml:space="preserve"> decoded, then </w:t>
      </w:r>
      <w:r w:rsidR="00531303">
        <w:rPr>
          <w:rFonts w:ascii="Times New Roman" w:eastAsia="Malgun Gothic" w:hAnsi="Times New Roman" w:cs="Times New Roman"/>
          <w:sz w:val="20"/>
          <w:szCs w:val="20"/>
          <w:lang w:val="en-GB"/>
        </w:rPr>
        <w:t xml:space="preserve">if the network knows </w:t>
      </w:r>
      <w:r w:rsidR="00BB1526">
        <w:rPr>
          <w:rFonts w:ascii="Times New Roman" w:eastAsia="Malgun Gothic" w:hAnsi="Times New Roman" w:cs="Times New Roman"/>
          <w:sz w:val="20"/>
          <w:szCs w:val="20"/>
          <w:lang w:val="en-GB"/>
        </w:rPr>
        <w:t xml:space="preserve">resource for first </w:t>
      </w:r>
      <w:proofErr w:type="gramStart"/>
      <w:r w:rsidR="00BB1526">
        <w:rPr>
          <w:rFonts w:ascii="Times New Roman" w:eastAsia="Malgun Gothic" w:hAnsi="Times New Roman" w:cs="Times New Roman"/>
          <w:sz w:val="20"/>
          <w:szCs w:val="20"/>
          <w:lang w:val="en-GB"/>
        </w:rPr>
        <w:t>copy</w:t>
      </w:r>
      <w:r w:rsidR="000146C8">
        <w:rPr>
          <w:rFonts w:ascii="Times New Roman" w:eastAsia="Malgun Gothic" w:hAnsi="Times New Roman" w:cs="Times New Roman"/>
          <w:sz w:val="20"/>
          <w:szCs w:val="20"/>
          <w:lang w:val="en-GB"/>
        </w:rPr>
        <w:t>(</w:t>
      </w:r>
      <w:proofErr w:type="gramEnd"/>
      <w:r w:rsidR="000146C8">
        <w:rPr>
          <w:rFonts w:ascii="Times New Roman" w:eastAsia="Malgun Gothic" w:hAnsi="Times New Roman" w:cs="Times New Roman"/>
          <w:sz w:val="20"/>
          <w:szCs w:val="20"/>
          <w:lang w:val="en-GB"/>
        </w:rPr>
        <w:t>say resource A)</w:t>
      </w:r>
      <w:r w:rsidR="00BB1526">
        <w:rPr>
          <w:rFonts w:ascii="Times New Roman" w:eastAsia="Malgun Gothic" w:hAnsi="Times New Roman" w:cs="Times New Roman"/>
          <w:sz w:val="20"/>
          <w:szCs w:val="20"/>
          <w:lang w:val="en-GB"/>
        </w:rPr>
        <w:t xml:space="preserve">, </w:t>
      </w:r>
      <w:r w:rsidR="00531303">
        <w:rPr>
          <w:rFonts w:ascii="Times New Roman" w:eastAsia="Malgun Gothic" w:hAnsi="Times New Roman" w:cs="Times New Roman"/>
          <w:sz w:val="20"/>
          <w:szCs w:val="20"/>
          <w:lang w:val="en-GB"/>
        </w:rPr>
        <w:t xml:space="preserve">the </w:t>
      </w:r>
      <w:r w:rsidR="00BB1526">
        <w:rPr>
          <w:rFonts w:ascii="Times New Roman" w:eastAsia="Malgun Gothic" w:hAnsi="Times New Roman" w:cs="Times New Roman"/>
          <w:sz w:val="20"/>
          <w:szCs w:val="20"/>
          <w:lang w:val="en-GB"/>
        </w:rPr>
        <w:t xml:space="preserve">network can </w:t>
      </w:r>
      <w:r w:rsidR="00531303">
        <w:rPr>
          <w:rFonts w:ascii="Times New Roman" w:eastAsia="Malgun Gothic" w:hAnsi="Times New Roman" w:cs="Times New Roman"/>
          <w:sz w:val="20"/>
          <w:szCs w:val="20"/>
          <w:lang w:val="en-GB"/>
        </w:rPr>
        <w:t>decide to not issue a retransmission</w:t>
      </w:r>
      <w:r w:rsidR="000146C8">
        <w:rPr>
          <w:rFonts w:ascii="Times New Roman" w:eastAsia="Malgun Gothic" w:hAnsi="Times New Roman" w:cs="Times New Roman"/>
          <w:sz w:val="20"/>
          <w:szCs w:val="20"/>
          <w:lang w:val="en-GB"/>
        </w:rPr>
        <w:t xml:space="preserve"> for resource A if it can determine the decoding failure of the first copy was likely due to poor RSRP </w:t>
      </w:r>
      <w:r w:rsidR="00302F2F">
        <w:rPr>
          <w:rFonts w:ascii="Times New Roman" w:eastAsia="Malgun Gothic" w:hAnsi="Times New Roman" w:cs="Times New Roman"/>
          <w:sz w:val="20"/>
          <w:szCs w:val="20"/>
          <w:lang w:val="en-GB"/>
        </w:rPr>
        <w:t>or not due to</w:t>
      </w:r>
      <w:r w:rsidR="000146C8">
        <w:rPr>
          <w:rFonts w:ascii="Times New Roman" w:eastAsia="Malgun Gothic" w:hAnsi="Times New Roman" w:cs="Times New Roman"/>
          <w:sz w:val="20"/>
          <w:szCs w:val="20"/>
          <w:lang w:val="en-GB"/>
        </w:rPr>
        <w:t xml:space="preserve"> contention</w:t>
      </w:r>
      <w:r w:rsidR="00960E76">
        <w:rPr>
          <w:rFonts w:ascii="Times New Roman" w:eastAsia="Malgun Gothic" w:hAnsi="Times New Roman" w:cs="Times New Roman"/>
          <w:sz w:val="20"/>
          <w:szCs w:val="20"/>
          <w:lang w:val="en-GB"/>
        </w:rPr>
        <w:t>.</w:t>
      </w:r>
    </w:p>
    <w:p w14:paraId="6A9765D3" w14:textId="4A1E0D51" w:rsidR="00995AB7" w:rsidRDefault="00995AB7" w:rsidP="4E0A0949">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The other benefit</w:t>
      </w:r>
      <w:r w:rsidR="00546137">
        <w:rPr>
          <w:rFonts w:ascii="Times New Roman" w:eastAsia="Malgun Gothic" w:hAnsi="Times New Roman" w:cs="Times New Roman"/>
          <w:sz w:val="20"/>
          <w:szCs w:val="20"/>
          <w:lang w:val="en-GB"/>
        </w:rPr>
        <w:t xml:space="preserve"> of grouping is that network can take maximum benefit from the Msg4 multicast enhancements as </w:t>
      </w:r>
      <w:r w:rsidR="00141A49">
        <w:rPr>
          <w:rFonts w:ascii="Times New Roman" w:eastAsia="Malgun Gothic" w:hAnsi="Times New Roman" w:cs="Times New Roman"/>
          <w:sz w:val="20"/>
          <w:szCs w:val="20"/>
          <w:lang w:val="en-GB"/>
        </w:rPr>
        <w:t>it</w:t>
      </w:r>
      <w:r w:rsidR="00520C2D">
        <w:rPr>
          <w:rFonts w:ascii="Times New Roman" w:eastAsia="Malgun Gothic" w:hAnsi="Times New Roman" w:cs="Times New Roman"/>
          <w:sz w:val="20"/>
          <w:szCs w:val="20"/>
          <w:lang w:val="en-GB"/>
        </w:rPr>
        <w:t xml:space="preserve"> will have a group </w:t>
      </w:r>
      <w:proofErr w:type="gramStart"/>
      <w:r w:rsidR="00520C2D">
        <w:rPr>
          <w:rFonts w:ascii="Times New Roman" w:eastAsia="Malgun Gothic" w:hAnsi="Times New Roman" w:cs="Times New Roman"/>
          <w:sz w:val="20"/>
          <w:szCs w:val="20"/>
          <w:lang w:val="en-GB"/>
        </w:rPr>
        <w:t>RNTI</w:t>
      </w:r>
      <w:proofErr w:type="gramEnd"/>
      <w:r w:rsidR="00520C2D">
        <w:rPr>
          <w:rFonts w:ascii="Times New Roman" w:eastAsia="Malgun Gothic" w:hAnsi="Times New Roman" w:cs="Times New Roman"/>
          <w:sz w:val="20"/>
          <w:szCs w:val="20"/>
          <w:lang w:val="en-GB"/>
        </w:rPr>
        <w:t xml:space="preserve"> and</w:t>
      </w:r>
      <w:r w:rsidR="00141A49">
        <w:rPr>
          <w:rFonts w:ascii="Times New Roman" w:eastAsia="Malgun Gothic" w:hAnsi="Times New Roman" w:cs="Times New Roman"/>
          <w:sz w:val="20"/>
          <w:szCs w:val="20"/>
          <w:lang w:val="en-GB"/>
        </w:rPr>
        <w:t xml:space="preserve"> </w:t>
      </w:r>
      <w:r w:rsidR="00520C2D">
        <w:rPr>
          <w:rFonts w:ascii="Times New Roman" w:eastAsia="Malgun Gothic" w:hAnsi="Times New Roman" w:cs="Times New Roman"/>
          <w:sz w:val="20"/>
          <w:szCs w:val="20"/>
          <w:lang w:val="en-GB"/>
        </w:rPr>
        <w:t xml:space="preserve">network </w:t>
      </w:r>
      <w:r w:rsidR="00141A49">
        <w:rPr>
          <w:rFonts w:ascii="Times New Roman" w:eastAsia="Malgun Gothic" w:hAnsi="Times New Roman" w:cs="Times New Roman"/>
          <w:sz w:val="20"/>
          <w:szCs w:val="20"/>
          <w:lang w:val="en-GB"/>
        </w:rPr>
        <w:t>can also wait until the last occasion of the group.</w:t>
      </w:r>
    </w:p>
    <w:p w14:paraId="1AB31914" w14:textId="0D94D801" w:rsidR="007C33AA" w:rsidRDefault="007C33AA" w:rsidP="4E0A0949">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Therefore, we propose followings for DSA solution.</w:t>
      </w:r>
    </w:p>
    <w:p w14:paraId="0C27197F" w14:textId="4DC8CC97" w:rsidR="007C33AA" w:rsidRDefault="00BA24F4" w:rsidP="000D7F8B">
      <w:pPr>
        <w:pStyle w:val="Proposal"/>
        <w:rPr>
          <w:rFonts w:eastAsia="Malgun Gothic"/>
        </w:rPr>
      </w:pPr>
      <w:bookmarkStart w:id="2" w:name="_Toc181093211"/>
      <w:bookmarkStart w:id="3" w:name="_Toc181093333"/>
      <w:bookmarkStart w:id="4" w:name="_Toc181097045"/>
      <w:bookmarkStart w:id="5" w:name="_Toc181114169"/>
      <w:bookmarkStart w:id="6" w:name="_Toc181116076"/>
      <w:bookmarkStart w:id="7" w:name="_Toc181775348"/>
      <w:bookmarkStart w:id="8" w:name="_Toc181874075"/>
      <w:bookmarkStart w:id="9" w:name="_Toc181874272"/>
      <w:bookmarkStart w:id="10" w:name="_Toc181874295"/>
      <w:bookmarkStart w:id="11" w:name="_Toc181899640"/>
      <w:bookmarkStart w:id="12" w:name="_Toc181905316"/>
      <w:bookmarkStart w:id="13" w:name="_Toc181906309"/>
      <w:r>
        <w:rPr>
          <w:rFonts w:eastAsia="Malgun Gothic"/>
        </w:rPr>
        <w:t>For DSA solution, a</w:t>
      </w:r>
      <w:r w:rsidR="007C33AA">
        <w:rPr>
          <w:rFonts w:eastAsia="Malgun Gothic"/>
        </w:rPr>
        <w:t xml:space="preserve"> separate</w:t>
      </w:r>
      <w:r w:rsidR="00957A4E">
        <w:rPr>
          <w:rFonts w:eastAsia="Malgun Gothic"/>
        </w:rPr>
        <w:t xml:space="preserve"> dedicated</w:t>
      </w:r>
      <w:r w:rsidR="007C33AA">
        <w:rPr>
          <w:rFonts w:eastAsia="Malgun Gothic"/>
        </w:rPr>
        <w:t xml:space="preserve"> </w:t>
      </w:r>
      <w:r w:rsidR="00957A4E">
        <w:rPr>
          <w:rFonts w:eastAsia="Malgun Gothic"/>
        </w:rPr>
        <w:t>resource is configured via system information</w:t>
      </w:r>
      <w:r>
        <w:rPr>
          <w:rFonts w:eastAsia="Malgun Gothic"/>
        </w:rPr>
        <w:t>.</w:t>
      </w:r>
      <w:bookmarkEnd w:id="2"/>
      <w:bookmarkEnd w:id="3"/>
      <w:bookmarkEnd w:id="4"/>
      <w:bookmarkEnd w:id="5"/>
      <w:bookmarkEnd w:id="6"/>
      <w:bookmarkEnd w:id="7"/>
      <w:bookmarkEnd w:id="8"/>
      <w:bookmarkEnd w:id="9"/>
      <w:bookmarkEnd w:id="10"/>
      <w:bookmarkEnd w:id="11"/>
      <w:bookmarkEnd w:id="12"/>
      <w:bookmarkEnd w:id="13"/>
    </w:p>
    <w:p w14:paraId="79B40BAD" w14:textId="635233EC" w:rsidR="00BD06EB" w:rsidRPr="00BD06EB" w:rsidRDefault="00BD06EB" w:rsidP="00733451">
      <w:pPr>
        <w:pStyle w:val="Proposal"/>
        <w:rPr>
          <w:rFonts w:eastAsia="Malgun Gothic"/>
        </w:rPr>
      </w:pPr>
      <w:bookmarkStart w:id="14" w:name="_Toc181775349"/>
      <w:bookmarkStart w:id="15" w:name="_Toc181874076"/>
      <w:bookmarkStart w:id="16" w:name="_Toc181874273"/>
      <w:bookmarkStart w:id="17" w:name="_Toc181874296"/>
      <w:bookmarkStart w:id="18" w:name="_Toc181899641"/>
      <w:bookmarkStart w:id="19" w:name="_Toc181093212"/>
      <w:bookmarkStart w:id="20" w:name="_Toc181093334"/>
      <w:bookmarkStart w:id="21" w:name="_Toc181097046"/>
      <w:bookmarkStart w:id="22" w:name="_Toc181114170"/>
      <w:bookmarkStart w:id="23" w:name="_Toc181116077"/>
      <w:bookmarkStart w:id="24" w:name="_Toc181905317"/>
      <w:bookmarkStart w:id="25" w:name="_Toc181906310"/>
      <w:r w:rsidRPr="00BD06EB">
        <w:rPr>
          <w:rFonts w:eastAsia="Malgun Gothic"/>
        </w:rPr>
        <w:t>Grouping of Msg3 transmission occasions in time domain is defined.</w:t>
      </w:r>
      <w:bookmarkEnd w:id="14"/>
      <w:bookmarkEnd w:id="15"/>
      <w:bookmarkEnd w:id="16"/>
      <w:bookmarkEnd w:id="17"/>
      <w:bookmarkEnd w:id="18"/>
      <w:bookmarkEnd w:id="24"/>
      <w:bookmarkEnd w:id="25"/>
    </w:p>
    <w:p w14:paraId="3E49E4EB" w14:textId="1162DE75" w:rsidR="00B026BD" w:rsidRDefault="00B026BD" w:rsidP="00B026BD">
      <w:pPr>
        <w:pStyle w:val="Proposal"/>
        <w:rPr>
          <w:rFonts w:eastAsia="Malgun Gothic"/>
        </w:rPr>
      </w:pPr>
      <w:bookmarkStart w:id="26" w:name="_Toc181775350"/>
      <w:bookmarkStart w:id="27" w:name="_Toc181874077"/>
      <w:bookmarkStart w:id="28" w:name="_Toc181874274"/>
      <w:bookmarkStart w:id="29" w:name="_Toc181874297"/>
      <w:bookmarkStart w:id="30" w:name="_Toc181899642"/>
      <w:bookmarkStart w:id="31" w:name="_Toc181905318"/>
      <w:bookmarkStart w:id="32" w:name="_Toc181906311"/>
      <w:r>
        <w:rPr>
          <w:rFonts w:eastAsia="Malgun Gothic"/>
        </w:rPr>
        <w:t xml:space="preserve">Number of </w:t>
      </w:r>
      <w:r w:rsidR="00C343B9">
        <w:rPr>
          <w:rFonts w:eastAsia="Malgun Gothic"/>
        </w:rPr>
        <w:t xml:space="preserve">occasions </w:t>
      </w:r>
      <w:r>
        <w:rPr>
          <w:rFonts w:eastAsia="Malgun Gothic"/>
        </w:rPr>
        <w:t>for CB-Msg3 transmission</w:t>
      </w:r>
      <w:r w:rsidR="00BD06EB">
        <w:rPr>
          <w:rFonts w:eastAsia="Malgun Gothic"/>
        </w:rPr>
        <w:t xml:space="preserve"> group</w:t>
      </w:r>
      <w:r>
        <w:rPr>
          <w:rFonts w:eastAsia="Malgun Gothic"/>
        </w:rPr>
        <w:t xml:space="preserve">, i.e., </w:t>
      </w:r>
      <w:r w:rsidR="00C047AA">
        <w:rPr>
          <w:rFonts w:eastAsia="Malgun Gothic"/>
        </w:rPr>
        <w:t>N</w:t>
      </w:r>
      <w:r w:rsidR="005630AD">
        <w:rPr>
          <w:rFonts w:eastAsia="Malgun Gothic"/>
        </w:rPr>
        <w:t xml:space="preserve"> and optionally</w:t>
      </w:r>
      <w:r w:rsidR="00C047AA">
        <w:rPr>
          <w:rFonts w:eastAsia="Malgun Gothic"/>
        </w:rPr>
        <w:t xml:space="preserve"> K</w:t>
      </w:r>
      <w:r w:rsidR="00617091">
        <w:rPr>
          <w:rFonts w:eastAsia="Malgun Gothic"/>
        </w:rPr>
        <w:t xml:space="preserve"> </w:t>
      </w:r>
      <w:r w:rsidR="00C343B9">
        <w:rPr>
          <w:rFonts w:eastAsia="Malgun Gothic"/>
        </w:rPr>
        <w:t>occasions</w:t>
      </w:r>
      <w:r w:rsidR="00C7311F">
        <w:rPr>
          <w:rFonts w:eastAsia="Malgun Gothic"/>
        </w:rPr>
        <w:t xml:space="preserve"> out of N</w:t>
      </w:r>
      <w:r w:rsidR="00C343B9">
        <w:rPr>
          <w:rFonts w:eastAsia="Malgun Gothic"/>
        </w:rPr>
        <w:t xml:space="preserve"> </w:t>
      </w:r>
      <w:r w:rsidR="00617091">
        <w:rPr>
          <w:rFonts w:eastAsia="Malgun Gothic"/>
        </w:rPr>
        <w:t>allowed for</w:t>
      </w:r>
      <w:r w:rsidR="00284388">
        <w:rPr>
          <w:rFonts w:eastAsia="Malgun Gothic"/>
        </w:rPr>
        <w:t xml:space="preserve"> replica transmission</w:t>
      </w:r>
      <w:r>
        <w:rPr>
          <w:rFonts w:eastAsia="Malgun Gothic"/>
        </w:rPr>
        <w:t>, is configured via system information.</w:t>
      </w:r>
      <w:bookmarkEnd w:id="19"/>
      <w:bookmarkEnd w:id="20"/>
      <w:bookmarkEnd w:id="21"/>
      <w:bookmarkEnd w:id="22"/>
      <w:bookmarkEnd w:id="23"/>
      <w:bookmarkEnd w:id="26"/>
      <w:bookmarkEnd w:id="27"/>
      <w:bookmarkEnd w:id="28"/>
      <w:bookmarkEnd w:id="29"/>
      <w:bookmarkEnd w:id="30"/>
      <w:bookmarkEnd w:id="31"/>
      <w:bookmarkEnd w:id="32"/>
    </w:p>
    <w:p w14:paraId="438CF841" w14:textId="223C48DC" w:rsidR="00BA24F4" w:rsidRDefault="00BA6D99" w:rsidP="000D7F8B">
      <w:pPr>
        <w:pStyle w:val="Proposal"/>
        <w:rPr>
          <w:rFonts w:eastAsia="Malgun Gothic"/>
        </w:rPr>
      </w:pPr>
      <w:bookmarkStart w:id="33" w:name="_Toc181093213"/>
      <w:bookmarkStart w:id="34" w:name="_Toc181093335"/>
      <w:bookmarkStart w:id="35" w:name="_Toc181097047"/>
      <w:bookmarkStart w:id="36" w:name="_Toc181114171"/>
      <w:bookmarkStart w:id="37" w:name="_Toc181116078"/>
      <w:bookmarkStart w:id="38" w:name="_Toc181775351"/>
      <w:bookmarkStart w:id="39" w:name="_Toc181874078"/>
      <w:bookmarkStart w:id="40" w:name="_Toc181874275"/>
      <w:bookmarkStart w:id="41" w:name="_Toc181874298"/>
      <w:bookmarkStart w:id="42" w:name="_Toc181899643"/>
      <w:bookmarkStart w:id="43" w:name="_Toc181905319"/>
      <w:bookmarkStart w:id="44" w:name="_Toc181906312"/>
      <w:r>
        <w:rPr>
          <w:rFonts w:eastAsia="Malgun Gothic"/>
        </w:rPr>
        <w:t xml:space="preserve">The number of </w:t>
      </w:r>
      <w:r w:rsidR="00C7311F">
        <w:rPr>
          <w:rFonts w:eastAsia="Malgun Gothic"/>
        </w:rPr>
        <w:t>occasions</w:t>
      </w:r>
      <w:r>
        <w:rPr>
          <w:rFonts w:eastAsia="Malgun Gothic"/>
        </w:rPr>
        <w:t xml:space="preserve">, i.e., </w:t>
      </w:r>
      <w:r w:rsidR="00284388">
        <w:rPr>
          <w:rFonts w:eastAsia="Malgun Gothic"/>
        </w:rPr>
        <w:t>N</w:t>
      </w:r>
      <w:r>
        <w:rPr>
          <w:rFonts w:eastAsia="Malgun Gothic"/>
        </w:rPr>
        <w:t xml:space="preserve"> &gt; 0</w:t>
      </w:r>
      <w:r w:rsidR="00876320">
        <w:rPr>
          <w:rFonts w:eastAsia="Malgun Gothic"/>
        </w:rPr>
        <w:t xml:space="preserve"> indicates the size of</w:t>
      </w:r>
      <w:r w:rsidR="00EA42C1">
        <w:rPr>
          <w:rFonts w:eastAsia="Malgun Gothic"/>
        </w:rPr>
        <w:t xml:space="preserve"> group of Msg3 transmission occasions in time domain.</w:t>
      </w:r>
      <w:bookmarkEnd w:id="33"/>
      <w:bookmarkEnd w:id="34"/>
      <w:bookmarkEnd w:id="35"/>
      <w:bookmarkEnd w:id="36"/>
      <w:bookmarkEnd w:id="37"/>
      <w:bookmarkEnd w:id="38"/>
      <w:bookmarkEnd w:id="39"/>
      <w:bookmarkEnd w:id="40"/>
      <w:bookmarkEnd w:id="41"/>
      <w:bookmarkEnd w:id="42"/>
      <w:bookmarkEnd w:id="43"/>
      <w:bookmarkEnd w:id="44"/>
    </w:p>
    <w:p w14:paraId="71B586F6" w14:textId="726158A4" w:rsidR="00FC67FF" w:rsidRDefault="00FC67FF" w:rsidP="000D7F8B">
      <w:pPr>
        <w:pStyle w:val="Proposal"/>
        <w:rPr>
          <w:rFonts w:eastAsia="Malgun Gothic"/>
        </w:rPr>
      </w:pPr>
      <w:bookmarkStart w:id="45" w:name="_Toc181093214"/>
      <w:bookmarkStart w:id="46" w:name="_Toc181093336"/>
      <w:bookmarkStart w:id="47" w:name="_Toc181097048"/>
      <w:bookmarkStart w:id="48" w:name="_Toc181114172"/>
      <w:bookmarkStart w:id="49" w:name="_Toc181116079"/>
      <w:bookmarkStart w:id="50" w:name="_Toc181775352"/>
      <w:bookmarkStart w:id="51" w:name="_Toc181874079"/>
      <w:bookmarkStart w:id="52" w:name="_Toc181874276"/>
      <w:bookmarkStart w:id="53" w:name="_Toc181874299"/>
      <w:bookmarkStart w:id="54" w:name="_Toc181899644"/>
      <w:bookmarkStart w:id="55" w:name="_Toc181905320"/>
      <w:bookmarkStart w:id="56" w:name="_Toc181906313"/>
      <w:r>
        <w:rPr>
          <w:rFonts w:eastAsia="Malgun Gothic"/>
        </w:rPr>
        <w:lastRenderedPageBreak/>
        <w:t>The starting point</w:t>
      </w:r>
      <w:r w:rsidR="006E665C">
        <w:rPr>
          <w:rFonts w:eastAsia="Malgun Gothic"/>
        </w:rPr>
        <w:t xml:space="preserve"> of the first transmission occasion of the group is configured</w:t>
      </w:r>
      <w:r w:rsidR="001F3FFF">
        <w:rPr>
          <w:rFonts w:eastAsia="Malgun Gothic"/>
        </w:rPr>
        <w:t>. The transmission occasions</w:t>
      </w:r>
      <w:r w:rsidR="00A03EAB">
        <w:rPr>
          <w:rFonts w:eastAsia="Malgun Gothic"/>
        </w:rPr>
        <w:t xml:space="preserve"> for replicas</w:t>
      </w:r>
      <w:r w:rsidR="000D7F8B">
        <w:rPr>
          <w:rFonts w:eastAsia="Malgun Gothic"/>
        </w:rPr>
        <w:t xml:space="preserve"> within the group</w:t>
      </w:r>
      <w:r w:rsidR="001F3FFF">
        <w:rPr>
          <w:rFonts w:eastAsia="Malgun Gothic"/>
        </w:rPr>
        <w:t xml:space="preserve"> </w:t>
      </w:r>
      <w:r w:rsidR="00901263">
        <w:rPr>
          <w:rFonts w:eastAsia="Malgun Gothic"/>
        </w:rPr>
        <w:t>are defined</w:t>
      </w:r>
      <w:r w:rsidR="008016FA">
        <w:rPr>
          <w:rFonts w:eastAsia="Malgun Gothic"/>
        </w:rPr>
        <w:t xml:space="preserve"> </w:t>
      </w:r>
      <w:proofErr w:type="spellStart"/>
      <w:r w:rsidR="008016FA">
        <w:rPr>
          <w:rFonts w:eastAsia="Malgun Gothic"/>
        </w:rPr>
        <w:t>w.r.t.</w:t>
      </w:r>
      <w:proofErr w:type="spellEnd"/>
      <w:r w:rsidR="008016FA">
        <w:rPr>
          <w:rFonts w:eastAsia="Malgun Gothic"/>
        </w:rPr>
        <w:t xml:space="preserve"> the first transmission occasion</w:t>
      </w:r>
      <w:r w:rsidR="000D7F8B">
        <w:rPr>
          <w:rFonts w:eastAsia="Malgun Gothic"/>
        </w:rPr>
        <w:t>.</w:t>
      </w:r>
      <w:bookmarkEnd w:id="45"/>
      <w:bookmarkEnd w:id="46"/>
      <w:bookmarkEnd w:id="47"/>
      <w:bookmarkEnd w:id="48"/>
      <w:bookmarkEnd w:id="49"/>
      <w:bookmarkEnd w:id="50"/>
      <w:bookmarkEnd w:id="51"/>
      <w:bookmarkEnd w:id="52"/>
      <w:bookmarkEnd w:id="53"/>
      <w:bookmarkEnd w:id="54"/>
      <w:bookmarkEnd w:id="55"/>
      <w:bookmarkEnd w:id="56"/>
    </w:p>
    <w:p w14:paraId="286E8DF3" w14:textId="2BD8A191" w:rsidR="0005475D" w:rsidRDefault="0005475D" w:rsidP="000D7F8B">
      <w:pPr>
        <w:pStyle w:val="Proposal"/>
        <w:rPr>
          <w:rFonts w:eastAsia="Malgun Gothic"/>
        </w:rPr>
      </w:pPr>
      <w:bookmarkStart w:id="57" w:name="_Toc181093216"/>
      <w:bookmarkStart w:id="58" w:name="_Toc181093338"/>
      <w:bookmarkStart w:id="59" w:name="_Toc181097050"/>
      <w:bookmarkStart w:id="60" w:name="_Toc181114174"/>
      <w:bookmarkStart w:id="61" w:name="_Toc181116081"/>
      <w:bookmarkStart w:id="62" w:name="_Toc181775353"/>
      <w:bookmarkStart w:id="63" w:name="_Toc181874080"/>
      <w:bookmarkStart w:id="64" w:name="_Toc181874277"/>
      <w:bookmarkStart w:id="65" w:name="_Toc181874300"/>
      <w:bookmarkStart w:id="66" w:name="_Toc181899645"/>
      <w:bookmarkStart w:id="67" w:name="_Toc181905321"/>
      <w:bookmarkStart w:id="68" w:name="_Toc181906314"/>
      <w:r w:rsidRPr="0005475D">
        <w:rPr>
          <w:rFonts w:eastAsia="Malgun Gothic"/>
        </w:rPr>
        <w:t xml:space="preserve">When a UE transmits a copy of the CB-Msg3 in a transmission occasion, a mechanism </w:t>
      </w:r>
      <w:r>
        <w:rPr>
          <w:rFonts w:eastAsia="Malgun Gothic"/>
        </w:rPr>
        <w:t>is</w:t>
      </w:r>
      <w:r w:rsidRPr="0005475D">
        <w:rPr>
          <w:rFonts w:eastAsia="Malgun Gothic"/>
        </w:rPr>
        <w:t xml:space="preserve"> defined to help network determine the location of the other copy(</w:t>
      </w:r>
      <w:proofErr w:type="spellStart"/>
      <w:r w:rsidRPr="0005475D">
        <w:rPr>
          <w:rFonts w:eastAsia="Malgun Gothic"/>
        </w:rPr>
        <w:t>ies</w:t>
      </w:r>
      <w:proofErr w:type="spellEnd"/>
      <w:r w:rsidRPr="0005475D">
        <w:rPr>
          <w:rFonts w:eastAsia="Malgun Gothic"/>
        </w:rPr>
        <w:t>).</w:t>
      </w:r>
      <w:r w:rsidR="000C722D">
        <w:rPr>
          <w:rFonts w:eastAsia="Malgun Gothic"/>
        </w:rPr>
        <w:t xml:space="preserve"> FFS on details of how to </w:t>
      </w:r>
      <w:r w:rsidR="0086783C">
        <w:rPr>
          <w:rFonts w:eastAsia="Malgun Gothic"/>
        </w:rPr>
        <w:t>do it.</w:t>
      </w:r>
      <w:bookmarkEnd w:id="57"/>
      <w:bookmarkEnd w:id="58"/>
      <w:bookmarkEnd w:id="59"/>
      <w:bookmarkEnd w:id="60"/>
      <w:bookmarkEnd w:id="61"/>
      <w:bookmarkEnd w:id="62"/>
      <w:bookmarkEnd w:id="63"/>
      <w:bookmarkEnd w:id="64"/>
      <w:bookmarkEnd w:id="65"/>
      <w:bookmarkEnd w:id="66"/>
      <w:bookmarkEnd w:id="67"/>
      <w:bookmarkEnd w:id="68"/>
    </w:p>
    <w:p w14:paraId="1D64E8C7" w14:textId="2F9D60C8" w:rsidR="000F3770" w:rsidRDefault="000F3770" w:rsidP="000F3770">
      <w:pPr>
        <w:spacing w:after="180" w:line="240" w:lineRule="auto"/>
        <w:rPr>
          <w:rFonts w:ascii="Times New Roman" w:eastAsia="Malgun Gothic" w:hAnsi="Times New Roman" w:cs="Times New Roman"/>
          <w:sz w:val="20"/>
          <w:szCs w:val="20"/>
          <w:lang w:val="en-GB"/>
        </w:rPr>
      </w:pPr>
      <w:r w:rsidRPr="490B2F4F">
        <w:rPr>
          <w:rFonts w:ascii="Times New Roman" w:eastAsia="Malgun Gothic" w:hAnsi="Times New Roman" w:cs="Times New Roman"/>
          <w:sz w:val="20"/>
          <w:szCs w:val="20"/>
          <w:lang w:val="en-GB"/>
        </w:rPr>
        <w:t>The RNTI derived should still be based on the time/frequency/</w:t>
      </w:r>
      <w:proofErr w:type="spellStart"/>
      <w:r w:rsidRPr="490B2F4F">
        <w:rPr>
          <w:rFonts w:ascii="Times New Roman" w:eastAsia="Malgun Gothic" w:hAnsi="Times New Roman" w:cs="Times New Roman"/>
          <w:sz w:val="20"/>
          <w:szCs w:val="20"/>
          <w:lang w:val="en-GB"/>
        </w:rPr>
        <w:t>occ</w:t>
      </w:r>
      <w:proofErr w:type="spellEnd"/>
      <w:r w:rsidRPr="490B2F4F">
        <w:rPr>
          <w:rFonts w:ascii="Times New Roman" w:eastAsia="Malgun Gothic" w:hAnsi="Times New Roman" w:cs="Times New Roman"/>
          <w:sz w:val="20"/>
          <w:szCs w:val="20"/>
          <w:lang w:val="en-GB"/>
        </w:rPr>
        <w:t xml:space="preserve"> resource of the </w:t>
      </w:r>
      <w:r w:rsidR="00284388">
        <w:rPr>
          <w:rFonts w:ascii="Times New Roman" w:eastAsia="Malgun Gothic" w:hAnsi="Times New Roman" w:cs="Times New Roman"/>
          <w:sz w:val="20"/>
          <w:szCs w:val="20"/>
          <w:lang w:val="en-GB"/>
        </w:rPr>
        <w:t>N</w:t>
      </w:r>
      <w:r w:rsidRPr="490B2F4F">
        <w:rPr>
          <w:rFonts w:ascii="Times New Roman" w:eastAsia="Malgun Gothic" w:hAnsi="Times New Roman" w:cs="Times New Roman"/>
          <w:sz w:val="20"/>
          <w:szCs w:val="20"/>
          <w:lang w:val="en-GB"/>
        </w:rPr>
        <w:t xml:space="preserve"> group, for example, based on </w:t>
      </w:r>
      <w:r w:rsidR="00284388">
        <w:rPr>
          <w:rFonts w:ascii="Times New Roman" w:eastAsia="Malgun Gothic" w:hAnsi="Times New Roman" w:cs="Times New Roman"/>
          <w:sz w:val="20"/>
          <w:szCs w:val="20"/>
          <w:lang w:val="en-GB"/>
        </w:rPr>
        <w:t>N</w:t>
      </w:r>
      <w:r w:rsidRPr="490B2F4F">
        <w:rPr>
          <w:rFonts w:ascii="Times New Roman" w:eastAsia="Malgun Gothic" w:hAnsi="Times New Roman" w:cs="Times New Roman"/>
          <w:sz w:val="20"/>
          <w:szCs w:val="20"/>
          <w:lang w:val="en-GB"/>
        </w:rPr>
        <w:t xml:space="preserve">*f*O. </w:t>
      </w:r>
      <w:r>
        <w:rPr>
          <w:rFonts w:ascii="Times New Roman" w:eastAsia="Malgun Gothic" w:hAnsi="Times New Roman" w:cs="Times New Roman"/>
          <w:sz w:val="20"/>
          <w:szCs w:val="20"/>
          <w:lang w:val="en-GB"/>
        </w:rPr>
        <w:t xml:space="preserve">Even in case of grouping of </w:t>
      </w:r>
      <w:r w:rsidR="00F629AA">
        <w:rPr>
          <w:rFonts w:ascii="Times New Roman" w:eastAsia="Malgun Gothic" w:hAnsi="Times New Roman" w:cs="Times New Roman"/>
          <w:sz w:val="20"/>
          <w:szCs w:val="20"/>
          <w:lang w:val="en-GB"/>
        </w:rPr>
        <w:t>Msg3-based transmission occasions, the Msg3 retransmission scheduling can still be based on the</w:t>
      </w:r>
      <w:r w:rsidR="000C50E8">
        <w:rPr>
          <w:rFonts w:ascii="Times New Roman" w:eastAsia="Malgun Gothic" w:hAnsi="Times New Roman" w:cs="Times New Roman"/>
          <w:sz w:val="20"/>
          <w:szCs w:val="20"/>
          <w:lang w:val="en-GB"/>
        </w:rPr>
        <w:t xml:space="preserve"> transmission resource (time/frequency/OCC)</w:t>
      </w:r>
      <w:r w:rsidRPr="490B2F4F">
        <w:rPr>
          <w:rFonts w:ascii="Times New Roman" w:eastAsia="Malgun Gothic" w:hAnsi="Times New Roman" w:cs="Times New Roman"/>
          <w:sz w:val="20"/>
          <w:szCs w:val="20"/>
          <w:lang w:val="en-GB"/>
        </w:rPr>
        <w:t>.</w:t>
      </w:r>
    </w:p>
    <w:p w14:paraId="4A248351" w14:textId="2171C812" w:rsidR="000F3770" w:rsidRPr="000F3770" w:rsidRDefault="000F3770" w:rsidP="000C50E8">
      <w:pPr>
        <w:pStyle w:val="Proposal"/>
        <w:rPr>
          <w:rFonts w:eastAsia="Malgun Gothic"/>
        </w:rPr>
      </w:pPr>
      <w:bookmarkStart w:id="69" w:name="_Toc181093215"/>
      <w:bookmarkStart w:id="70" w:name="_Toc181093337"/>
      <w:bookmarkStart w:id="71" w:name="_Toc181097049"/>
      <w:bookmarkStart w:id="72" w:name="_Toc181114173"/>
      <w:bookmarkStart w:id="73" w:name="_Toc181116080"/>
      <w:bookmarkStart w:id="74" w:name="_Toc181775354"/>
      <w:bookmarkStart w:id="75" w:name="_Toc181874081"/>
      <w:bookmarkStart w:id="76" w:name="_Toc181874278"/>
      <w:bookmarkStart w:id="77" w:name="_Toc181874301"/>
      <w:bookmarkStart w:id="78" w:name="_Toc181899646"/>
      <w:bookmarkStart w:id="79" w:name="_Toc181905322"/>
      <w:bookmarkStart w:id="80" w:name="_Toc181906315"/>
      <w:r w:rsidRPr="000F3770">
        <w:rPr>
          <w:rFonts w:eastAsia="Malgun Gothic"/>
        </w:rPr>
        <w:t>For DSA, RNTI(s) is also derived based on the time/frequency/</w:t>
      </w:r>
      <w:proofErr w:type="spellStart"/>
      <w:r w:rsidRPr="000F3770">
        <w:rPr>
          <w:rFonts w:eastAsia="Malgun Gothic"/>
        </w:rPr>
        <w:t>occ</w:t>
      </w:r>
      <w:proofErr w:type="spellEnd"/>
      <w:r w:rsidRPr="000F3770">
        <w:rPr>
          <w:rFonts w:eastAsia="Malgun Gothic"/>
        </w:rPr>
        <w:t xml:space="preserve"> resource associated with CB-msg3 transmission occasion(s). FFS on details.</w:t>
      </w:r>
      <w:bookmarkEnd w:id="69"/>
      <w:bookmarkEnd w:id="70"/>
      <w:bookmarkEnd w:id="71"/>
      <w:bookmarkEnd w:id="72"/>
      <w:bookmarkEnd w:id="73"/>
      <w:bookmarkEnd w:id="74"/>
      <w:bookmarkEnd w:id="75"/>
      <w:bookmarkEnd w:id="76"/>
      <w:bookmarkEnd w:id="77"/>
      <w:bookmarkEnd w:id="78"/>
      <w:bookmarkEnd w:id="79"/>
      <w:bookmarkEnd w:id="80"/>
    </w:p>
    <w:p w14:paraId="08A941A7" w14:textId="426AA3FF" w:rsidR="00101441" w:rsidRDefault="00F82E46" w:rsidP="00101441">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kern w:val="0"/>
          <w:sz w:val="20"/>
          <w:szCs w:val="20"/>
          <w:lang w:val="en-GB" w:eastAsia="x-none"/>
          <w14:ligatures w14:val="none"/>
        </w:rPr>
        <w:t xml:space="preserve">The contention resolution can still be handled in the same existing way, i.e., </w:t>
      </w:r>
      <w:proofErr w:type="gramStart"/>
      <w:r>
        <w:rPr>
          <w:rFonts w:ascii="Times New Roman" w:eastAsia="Malgun Gothic" w:hAnsi="Times New Roman" w:cs="Times New Roman"/>
          <w:kern w:val="0"/>
          <w:sz w:val="20"/>
          <w:szCs w:val="20"/>
          <w:lang w:val="en-GB" w:eastAsia="x-none"/>
          <w14:ligatures w14:val="none"/>
        </w:rPr>
        <w:t>by the use of</w:t>
      </w:r>
      <w:proofErr w:type="gramEnd"/>
      <w:r>
        <w:rPr>
          <w:rFonts w:ascii="Times New Roman" w:eastAsia="Malgun Gothic" w:hAnsi="Times New Roman" w:cs="Times New Roman"/>
          <w:kern w:val="0"/>
          <w:sz w:val="20"/>
          <w:szCs w:val="20"/>
          <w:lang w:val="en-GB" w:eastAsia="x-none"/>
          <w14:ligatures w14:val="none"/>
        </w:rPr>
        <w:t xml:space="preserve"> contention resolution timer and contention resolution MAC CE in Msg4. </w:t>
      </w:r>
      <w:r>
        <w:rPr>
          <w:rFonts w:ascii="Times New Roman" w:eastAsia="Malgun Gothic" w:hAnsi="Times New Roman" w:cs="Times New Roman"/>
          <w:sz w:val="20"/>
          <w:szCs w:val="20"/>
          <w:lang w:val="en-GB"/>
        </w:rPr>
        <w:t>There can be two options to maintain contention resolution timer</w:t>
      </w:r>
      <w:r w:rsidR="00101441">
        <w:rPr>
          <w:rFonts w:ascii="Times New Roman" w:eastAsia="Malgun Gothic" w:hAnsi="Times New Roman" w:cs="Times New Roman"/>
          <w:sz w:val="20"/>
          <w:szCs w:val="20"/>
          <w:lang w:val="en-GB"/>
        </w:rPr>
        <w:t xml:space="preserve">. </w:t>
      </w:r>
    </w:p>
    <w:p w14:paraId="60485B90" w14:textId="77777777" w:rsidR="00101441" w:rsidRDefault="00101441" w:rsidP="00101441">
      <w:pPr>
        <w:spacing w:after="180" w:line="240" w:lineRule="auto"/>
        <w:ind w:left="720"/>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Option#1: maintain a separate CR timer for each Msg3 transmission</w:t>
      </w:r>
    </w:p>
    <w:p w14:paraId="52ED907B" w14:textId="77777777" w:rsidR="00101441" w:rsidRDefault="00101441" w:rsidP="00101441">
      <w:pPr>
        <w:spacing w:after="180" w:line="240" w:lineRule="auto"/>
        <w:ind w:left="720"/>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Option#2: keep restarting the same CR timer after each CB-Msg3 transmission as shown in figure 2.</w:t>
      </w:r>
    </w:p>
    <w:p w14:paraId="7ECCB178" w14:textId="77777777" w:rsidR="00101441" w:rsidRDefault="00101441" w:rsidP="00101441">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In our view, there is no need for maintaining multiple CR timers as the purpose is to decide how long the UE needs to monitor the PDCCH.</w:t>
      </w:r>
    </w:p>
    <w:p w14:paraId="4A8F48D2" w14:textId="77777777" w:rsidR="00496634" w:rsidRPr="008667D9" w:rsidRDefault="00496634" w:rsidP="00496634">
      <w:pPr>
        <w:pStyle w:val="Proposal"/>
        <w:rPr>
          <w:rFonts w:eastAsia="Malgun Gothic"/>
        </w:rPr>
      </w:pPr>
      <w:bookmarkStart w:id="81" w:name="_Toc181093217"/>
      <w:bookmarkStart w:id="82" w:name="_Toc181093339"/>
      <w:bookmarkStart w:id="83" w:name="_Toc181097051"/>
      <w:bookmarkStart w:id="84" w:name="_Toc181114175"/>
      <w:bookmarkStart w:id="85" w:name="_Toc181116082"/>
      <w:bookmarkStart w:id="86" w:name="_Toc181775355"/>
      <w:bookmarkStart w:id="87" w:name="_Toc181874082"/>
      <w:bookmarkStart w:id="88" w:name="_Toc181874279"/>
      <w:bookmarkStart w:id="89" w:name="_Toc181874302"/>
      <w:bookmarkStart w:id="90" w:name="_Toc181899647"/>
      <w:bookmarkStart w:id="91" w:name="_Toc181905323"/>
      <w:bookmarkStart w:id="92" w:name="_Toc181906316"/>
      <w:r w:rsidRPr="008667D9">
        <w:rPr>
          <w:rFonts w:eastAsia="Malgun Gothic"/>
        </w:rPr>
        <w:t>For Msg4, existing contention resolution procedure can be used, i.e., contention resolution timer and contention resolution MAC CE.</w:t>
      </w:r>
      <w:bookmarkEnd w:id="81"/>
      <w:bookmarkEnd w:id="82"/>
      <w:bookmarkEnd w:id="83"/>
      <w:bookmarkEnd w:id="84"/>
      <w:bookmarkEnd w:id="85"/>
      <w:bookmarkEnd w:id="86"/>
      <w:bookmarkEnd w:id="87"/>
      <w:bookmarkEnd w:id="88"/>
      <w:bookmarkEnd w:id="89"/>
      <w:bookmarkEnd w:id="90"/>
      <w:bookmarkEnd w:id="91"/>
      <w:bookmarkEnd w:id="92"/>
    </w:p>
    <w:p w14:paraId="71F74953" w14:textId="04E94D10" w:rsidR="00C33897" w:rsidRPr="00C33897" w:rsidRDefault="00016545" w:rsidP="00C33897">
      <w:pPr>
        <w:pStyle w:val="Proposal"/>
        <w:rPr>
          <w:rFonts w:eastAsia="Malgun Gothic"/>
        </w:rPr>
      </w:pPr>
      <w:bookmarkStart w:id="93" w:name="_Toc181093218"/>
      <w:bookmarkStart w:id="94" w:name="_Toc181093340"/>
      <w:bookmarkStart w:id="95" w:name="_Toc181097052"/>
      <w:bookmarkStart w:id="96" w:name="_Toc181114176"/>
      <w:bookmarkStart w:id="97" w:name="_Toc181116083"/>
      <w:bookmarkStart w:id="98" w:name="_Toc181775356"/>
      <w:bookmarkStart w:id="99" w:name="_Toc181874083"/>
      <w:bookmarkStart w:id="100" w:name="_Toc181874280"/>
      <w:bookmarkStart w:id="101" w:name="_Toc181874303"/>
      <w:bookmarkStart w:id="102" w:name="_Toc181899648"/>
      <w:bookmarkStart w:id="103" w:name="_Toc181905324"/>
      <w:bookmarkStart w:id="104" w:name="_Toc181906317"/>
      <w:r>
        <w:rPr>
          <w:rFonts w:eastAsia="Malgun Gothic"/>
        </w:rPr>
        <w:t xml:space="preserve">The </w:t>
      </w:r>
      <w:r w:rsidR="00C33897" w:rsidRPr="00C33897">
        <w:rPr>
          <w:rFonts w:eastAsia="Malgun Gothic"/>
        </w:rPr>
        <w:t>contention resolution timer is started or restarted after the last repetition of the transmission of a msg3 transmission plus UE-</w:t>
      </w:r>
      <w:proofErr w:type="spellStart"/>
      <w:r w:rsidR="00C33897" w:rsidRPr="00C33897">
        <w:rPr>
          <w:rFonts w:eastAsia="Malgun Gothic"/>
        </w:rPr>
        <w:t>eNB</w:t>
      </w:r>
      <w:proofErr w:type="spellEnd"/>
      <w:r w:rsidR="00C33897" w:rsidRPr="00C33897">
        <w:rPr>
          <w:rFonts w:eastAsia="Malgun Gothic"/>
        </w:rPr>
        <w:t xml:space="preserve"> RTT.</w:t>
      </w:r>
      <w:bookmarkEnd w:id="93"/>
      <w:bookmarkEnd w:id="94"/>
      <w:bookmarkEnd w:id="95"/>
      <w:bookmarkEnd w:id="96"/>
      <w:bookmarkEnd w:id="97"/>
      <w:bookmarkEnd w:id="98"/>
      <w:bookmarkEnd w:id="99"/>
      <w:bookmarkEnd w:id="100"/>
      <w:bookmarkEnd w:id="101"/>
      <w:bookmarkEnd w:id="102"/>
      <w:bookmarkEnd w:id="103"/>
      <w:bookmarkEnd w:id="104"/>
    </w:p>
    <w:p w14:paraId="171BA6BC" w14:textId="77777777" w:rsidR="00C33897" w:rsidRDefault="00C33897" w:rsidP="00C33897">
      <w:pPr>
        <w:spacing w:after="180" w:line="240" w:lineRule="auto"/>
        <w:rPr>
          <w:rFonts w:ascii="Times New Roman" w:eastAsia="Malgun Gothic" w:hAnsi="Times New Roman" w:cs="Times New Roman"/>
          <w:sz w:val="20"/>
          <w:szCs w:val="20"/>
          <w:lang w:val="en-GB"/>
        </w:rPr>
      </w:pPr>
      <w:r>
        <w:rPr>
          <w:rFonts w:ascii="Times New Roman" w:eastAsia="Malgun Gothic" w:hAnsi="Times New Roman" w:cs="Times New Roman"/>
          <w:sz w:val="20"/>
          <w:szCs w:val="20"/>
          <w:lang w:val="en-GB"/>
        </w:rPr>
        <w:t>B</w:t>
      </w:r>
      <w:r w:rsidRPr="006F5E74">
        <w:rPr>
          <w:rFonts w:ascii="Times New Roman" w:eastAsia="Malgun Gothic" w:hAnsi="Times New Roman" w:cs="Times New Roman"/>
          <w:sz w:val="20"/>
          <w:szCs w:val="20"/>
          <w:lang w:val="en-GB"/>
        </w:rPr>
        <w:t>ased on</w:t>
      </w:r>
      <w:r>
        <w:rPr>
          <w:rFonts w:ascii="Times New Roman" w:eastAsia="Malgun Gothic" w:hAnsi="Times New Roman" w:cs="Times New Roman"/>
          <w:sz w:val="20"/>
          <w:szCs w:val="20"/>
          <w:lang w:val="en-GB"/>
        </w:rPr>
        <w:t xml:space="preserve"> the configuration of DSA resource UE knows the network’s capability. Based on the</w:t>
      </w:r>
      <w:r w:rsidRPr="006F5E74">
        <w:rPr>
          <w:rFonts w:ascii="Times New Roman" w:eastAsia="Malgun Gothic" w:hAnsi="Times New Roman" w:cs="Times New Roman"/>
          <w:sz w:val="20"/>
          <w:szCs w:val="20"/>
          <w:lang w:val="en-GB"/>
        </w:rPr>
        <w:t xml:space="preserve"> </w:t>
      </w:r>
      <w:r>
        <w:rPr>
          <w:rFonts w:ascii="Times New Roman" w:eastAsia="Malgun Gothic" w:hAnsi="Times New Roman" w:cs="Times New Roman"/>
          <w:sz w:val="20"/>
          <w:szCs w:val="20"/>
          <w:lang w:val="en-GB"/>
        </w:rPr>
        <w:t>use of the DSA resource</w:t>
      </w:r>
      <w:r w:rsidRPr="006F5E74">
        <w:rPr>
          <w:rFonts w:ascii="Times New Roman" w:eastAsia="Malgun Gothic" w:hAnsi="Times New Roman" w:cs="Times New Roman"/>
          <w:sz w:val="20"/>
          <w:szCs w:val="20"/>
          <w:lang w:val="en-GB"/>
        </w:rPr>
        <w:t>, network knows the UE’s capability to support DSA</w:t>
      </w:r>
      <w:r>
        <w:rPr>
          <w:rFonts w:ascii="Times New Roman" w:eastAsia="Malgun Gothic" w:hAnsi="Times New Roman" w:cs="Times New Roman"/>
          <w:sz w:val="20"/>
          <w:szCs w:val="20"/>
          <w:lang w:val="en-GB"/>
        </w:rPr>
        <w:t>.</w:t>
      </w:r>
    </w:p>
    <w:p w14:paraId="1AD832CC" w14:textId="77777777" w:rsidR="00C33897" w:rsidRPr="00C33897" w:rsidRDefault="00C33897" w:rsidP="00E04F18">
      <w:pPr>
        <w:pStyle w:val="Proposal"/>
        <w:rPr>
          <w:rFonts w:eastAsia="Malgun Gothic"/>
        </w:rPr>
      </w:pPr>
      <w:bookmarkStart w:id="105" w:name="_Toc181093219"/>
      <w:bookmarkStart w:id="106" w:name="_Toc181093341"/>
      <w:bookmarkStart w:id="107" w:name="_Toc181097053"/>
      <w:bookmarkStart w:id="108" w:name="_Toc181114177"/>
      <w:bookmarkStart w:id="109" w:name="_Toc181116084"/>
      <w:bookmarkStart w:id="110" w:name="_Toc181775357"/>
      <w:bookmarkStart w:id="111" w:name="_Toc181874084"/>
      <w:bookmarkStart w:id="112" w:name="_Toc181874281"/>
      <w:bookmarkStart w:id="113" w:name="_Toc181874304"/>
      <w:bookmarkStart w:id="114" w:name="_Toc181899649"/>
      <w:bookmarkStart w:id="115" w:name="_Toc181905325"/>
      <w:bookmarkStart w:id="116" w:name="_Toc181906318"/>
      <w:r w:rsidRPr="490B2F4F">
        <w:rPr>
          <w:rFonts w:eastAsia="Malgun Gothic"/>
        </w:rPr>
        <w:t>Based on the configuration of DSA resource UE knows the network’s capability. Based on the use of the DSA resource, network knows the UE’s capability to support DSA.</w:t>
      </w:r>
      <w:bookmarkEnd w:id="105"/>
      <w:bookmarkEnd w:id="106"/>
      <w:bookmarkEnd w:id="107"/>
      <w:bookmarkEnd w:id="108"/>
      <w:bookmarkEnd w:id="109"/>
      <w:bookmarkEnd w:id="110"/>
      <w:bookmarkEnd w:id="111"/>
      <w:bookmarkEnd w:id="112"/>
      <w:bookmarkEnd w:id="113"/>
      <w:bookmarkEnd w:id="114"/>
      <w:bookmarkEnd w:id="115"/>
      <w:bookmarkEnd w:id="116"/>
    </w:p>
    <w:p w14:paraId="203203E5" w14:textId="77777777" w:rsidR="00F421F3" w:rsidRPr="00820D39" w:rsidRDefault="00F421F3" w:rsidP="00F421F3">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820D39">
        <w:rPr>
          <w:rFonts w:ascii="Times New Roman" w:eastAsia="Malgun Gothic" w:hAnsi="Times New Roman" w:cs="Times New Roman"/>
          <w:b/>
          <w:bCs/>
          <w:kern w:val="0"/>
          <w:sz w:val="20"/>
          <w:szCs w:val="20"/>
          <w:u w:val="single"/>
          <w:lang w:val="en-GB" w:eastAsia="x-none"/>
          <w14:ligatures w14:val="none"/>
        </w:rPr>
        <w:t>Initiating procedure</w:t>
      </w:r>
    </w:p>
    <w:p w14:paraId="39CC18E5" w14:textId="77777777" w:rsidR="00F421F3" w:rsidRDefault="00F421F3" w:rsidP="00F421F3">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Currently EDT and PUR have different sections for initiating procedure. However, same as EDT, the contention-based common PUSCH resource needs to be cell specific and needs to be provided per CE level. </w:t>
      </w:r>
      <w:proofErr w:type="gramStart"/>
      <w:r>
        <w:rPr>
          <w:rFonts w:ascii="Times New Roman" w:eastAsia="Malgun Gothic" w:hAnsi="Times New Roman" w:cs="Times New Roman"/>
          <w:kern w:val="0"/>
          <w:sz w:val="20"/>
          <w:szCs w:val="20"/>
          <w:lang w:val="en-GB" w:eastAsia="x-none"/>
          <w14:ligatures w14:val="none"/>
        </w:rPr>
        <w:t>Similar to</w:t>
      </w:r>
      <w:proofErr w:type="gramEnd"/>
      <w:r>
        <w:rPr>
          <w:rFonts w:ascii="Times New Roman" w:eastAsia="Malgun Gothic" w:hAnsi="Times New Roman" w:cs="Times New Roman"/>
          <w:kern w:val="0"/>
          <w:sz w:val="20"/>
          <w:szCs w:val="20"/>
          <w:lang w:val="en-GB" w:eastAsia="x-none"/>
          <w14:ligatures w14:val="none"/>
        </w:rPr>
        <w:t xml:space="preserve"> EDT, multiple TBS concept of EDT can also be considered as UEs may have different size of small UL data transmissions. It is also simple to consider the UL data transmission to be considered as EDT session from higher layer perspective to minimize the impact to other working groups such as SA2 and CT1.</w:t>
      </w:r>
    </w:p>
    <w:p w14:paraId="65E3E593" w14:textId="7CF7D59C" w:rsidR="00F421F3" w:rsidRDefault="00F421F3" w:rsidP="00F421F3">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Though this new procedure can have a separate section, the UL data transmission initiating procedure can be same as the EDT initiating procedure. Currently EDT initiating procedure does not allow </w:t>
      </w:r>
      <w:proofErr w:type="spellStart"/>
      <w:r w:rsidRPr="00BF30BC">
        <w:rPr>
          <w:rFonts w:ascii="Times New Roman" w:eastAsia="Malgun Gothic" w:hAnsi="Times New Roman" w:cs="Times New Roman"/>
          <w:i/>
          <w:iCs/>
          <w:kern w:val="0"/>
          <w:sz w:val="20"/>
          <w:szCs w:val="20"/>
          <w:lang w:val="en-GB" w:eastAsia="x-none"/>
          <w14:ligatures w14:val="none"/>
        </w:rPr>
        <w:t>mo-signaling</w:t>
      </w:r>
      <w:proofErr w:type="spellEnd"/>
      <w:r>
        <w:rPr>
          <w:rFonts w:ascii="Times New Roman" w:eastAsia="Malgun Gothic" w:hAnsi="Times New Roman" w:cs="Times New Roman"/>
          <w:kern w:val="0"/>
          <w:sz w:val="20"/>
          <w:szCs w:val="20"/>
          <w:lang w:val="en-GB" w:eastAsia="x-none"/>
          <w14:ligatures w14:val="none"/>
        </w:rPr>
        <w:t xml:space="preserve"> and </w:t>
      </w:r>
      <w:proofErr w:type="spellStart"/>
      <w:r w:rsidRPr="00BF30BC">
        <w:rPr>
          <w:rFonts w:ascii="Times New Roman" w:eastAsia="Malgun Gothic" w:hAnsi="Times New Roman" w:cs="Times New Roman"/>
          <w:i/>
          <w:iCs/>
          <w:kern w:val="0"/>
          <w:sz w:val="20"/>
          <w:szCs w:val="20"/>
          <w:lang w:val="en-GB" w:eastAsia="x-none"/>
          <w14:ligatures w14:val="none"/>
        </w:rPr>
        <w:t>mo-VoiceCall</w:t>
      </w:r>
      <w:proofErr w:type="spellEnd"/>
      <w:r>
        <w:rPr>
          <w:rFonts w:ascii="Times New Roman" w:eastAsia="Malgun Gothic" w:hAnsi="Times New Roman" w:cs="Times New Roman"/>
          <w:kern w:val="0"/>
          <w:sz w:val="20"/>
          <w:szCs w:val="20"/>
          <w:lang w:val="en-GB" w:eastAsia="x-none"/>
          <w14:ligatures w14:val="none"/>
        </w:rPr>
        <w:t xml:space="preserve">, we think same as in NR, the </w:t>
      </w:r>
      <w:proofErr w:type="spellStart"/>
      <w:r>
        <w:rPr>
          <w:rFonts w:ascii="Times New Roman" w:eastAsia="Malgun Gothic" w:hAnsi="Times New Roman" w:cs="Times New Roman"/>
          <w:i/>
          <w:iCs/>
          <w:kern w:val="0"/>
          <w:sz w:val="20"/>
          <w:szCs w:val="20"/>
          <w:lang w:val="en-GB" w:eastAsia="x-none"/>
          <w14:ligatures w14:val="none"/>
        </w:rPr>
        <w:t>mo-</w:t>
      </w:r>
      <w:r w:rsidRPr="00BF30BC">
        <w:rPr>
          <w:rFonts w:ascii="Times New Roman" w:eastAsia="Malgun Gothic" w:hAnsi="Times New Roman" w:cs="Times New Roman"/>
          <w:i/>
          <w:iCs/>
          <w:kern w:val="0"/>
          <w:sz w:val="20"/>
          <w:szCs w:val="20"/>
          <w:lang w:val="en-GB" w:eastAsia="x-none"/>
          <w14:ligatures w14:val="none"/>
        </w:rPr>
        <w:t>signaling</w:t>
      </w:r>
      <w:proofErr w:type="spellEnd"/>
      <w:r>
        <w:rPr>
          <w:rFonts w:ascii="Times New Roman" w:eastAsia="Malgun Gothic" w:hAnsi="Times New Roman" w:cs="Times New Roman"/>
          <w:kern w:val="0"/>
          <w:sz w:val="20"/>
          <w:szCs w:val="20"/>
          <w:lang w:val="en-GB" w:eastAsia="x-none"/>
          <w14:ligatures w14:val="none"/>
        </w:rPr>
        <w:t xml:space="preserve"> should be allowed, i.e., UE can also send TAU update message via </w:t>
      </w:r>
      <w:r w:rsidR="00570AE7">
        <w:rPr>
          <w:rFonts w:ascii="Times New Roman" w:eastAsia="Malgun Gothic" w:hAnsi="Times New Roman" w:cs="Times New Roman"/>
          <w:kern w:val="0"/>
          <w:sz w:val="20"/>
          <w:szCs w:val="20"/>
          <w:lang w:val="en-GB" w:eastAsia="x-none"/>
          <w14:ligatures w14:val="none"/>
        </w:rPr>
        <w:t>CB-</w:t>
      </w:r>
      <w:r w:rsidR="00796A08">
        <w:rPr>
          <w:rFonts w:ascii="Times New Roman" w:eastAsia="Malgun Gothic" w:hAnsi="Times New Roman" w:cs="Times New Roman"/>
          <w:kern w:val="0"/>
          <w:sz w:val="20"/>
          <w:szCs w:val="20"/>
          <w:lang w:val="en-GB" w:eastAsia="x-none"/>
          <w14:ligatures w14:val="none"/>
        </w:rPr>
        <w:t>Msg3</w:t>
      </w:r>
      <w:r>
        <w:rPr>
          <w:rFonts w:ascii="Times New Roman" w:eastAsia="Malgun Gothic" w:hAnsi="Times New Roman" w:cs="Times New Roman"/>
          <w:kern w:val="0"/>
          <w:sz w:val="20"/>
          <w:szCs w:val="20"/>
          <w:lang w:val="en-GB" w:eastAsia="x-none"/>
          <w14:ligatures w14:val="none"/>
        </w:rPr>
        <w:t xml:space="preserve">. The </w:t>
      </w:r>
      <w:r w:rsidR="00796A08">
        <w:rPr>
          <w:rFonts w:ascii="Times New Roman" w:eastAsia="Malgun Gothic" w:hAnsi="Times New Roman" w:cs="Times New Roman"/>
          <w:kern w:val="0"/>
          <w:sz w:val="20"/>
          <w:szCs w:val="20"/>
          <w:lang w:val="en-GB" w:eastAsia="x-none"/>
          <w14:ligatures w14:val="none"/>
        </w:rPr>
        <w:t xml:space="preserve">CB-Msg3 </w:t>
      </w:r>
      <w:proofErr w:type="spellStart"/>
      <w:r w:rsidR="00796A08">
        <w:rPr>
          <w:rFonts w:ascii="Times New Roman" w:eastAsia="Malgun Gothic" w:hAnsi="Times New Roman" w:cs="Times New Roman"/>
          <w:kern w:val="0"/>
          <w:sz w:val="20"/>
          <w:szCs w:val="20"/>
          <w:lang w:val="en-GB" w:eastAsia="x-none"/>
          <w14:ligatures w14:val="none"/>
        </w:rPr>
        <w:t>transmision</w:t>
      </w:r>
      <w:proofErr w:type="spellEnd"/>
      <w:r>
        <w:rPr>
          <w:rFonts w:ascii="Times New Roman" w:eastAsia="Malgun Gothic" w:hAnsi="Times New Roman" w:cs="Times New Roman"/>
          <w:kern w:val="0"/>
          <w:sz w:val="20"/>
          <w:szCs w:val="20"/>
          <w:lang w:val="en-GB" w:eastAsia="x-none"/>
          <w14:ligatures w14:val="none"/>
        </w:rPr>
        <w:t xml:space="preserve"> procedure can be initiated for a voice call </w:t>
      </w:r>
      <w:r w:rsidR="00796A08">
        <w:rPr>
          <w:rFonts w:ascii="Times New Roman" w:eastAsia="Malgun Gothic" w:hAnsi="Times New Roman" w:cs="Times New Roman"/>
          <w:kern w:val="0"/>
          <w:sz w:val="20"/>
          <w:szCs w:val="20"/>
          <w:lang w:val="en-GB" w:eastAsia="x-none"/>
          <w14:ligatures w14:val="none"/>
        </w:rPr>
        <w:t xml:space="preserve">as quick </w:t>
      </w:r>
      <w:r w:rsidR="00B21B88">
        <w:rPr>
          <w:rFonts w:ascii="Times New Roman" w:eastAsia="Malgun Gothic" w:hAnsi="Times New Roman" w:cs="Times New Roman"/>
          <w:kern w:val="0"/>
          <w:sz w:val="20"/>
          <w:szCs w:val="20"/>
          <w:lang w:val="en-GB" w:eastAsia="x-none"/>
          <w14:ligatures w14:val="none"/>
        </w:rPr>
        <w:t xml:space="preserve">start (i.e., without Msg1 and Msg2) </w:t>
      </w:r>
      <w:r>
        <w:rPr>
          <w:rFonts w:ascii="Times New Roman" w:eastAsia="Malgun Gothic" w:hAnsi="Times New Roman" w:cs="Times New Roman"/>
          <w:kern w:val="0"/>
          <w:sz w:val="20"/>
          <w:szCs w:val="20"/>
          <w:lang w:val="en-GB" w:eastAsia="x-none"/>
          <w14:ligatures w14:val="none"/>
        </w:rPr>
        <w:t xml:space="preserve">and network can bring the UE in RRC_CONNECTED. Therefore, the </w:t>
      </w:r>
      <w:proofErr w:type="spellStart"/>
      <w:r w:rsidRPr="0038321E">
        <w:rPr>
          <w:rFonts w:ascii="Times New Roman" w:eastAsia="Malgun Gothic" w:hAnsi="Times New Roman" w:cs="Times New Roman"/>
          <w:i/>
          <w:iCs/>
          <w:kern w:val="0"/>
          <w:sz w:val="20"/>
          <w:szCs w:val="20"/>
          <w:lang w:val="en-GB" w:eastAsia="x-none"/>
          <w14:ligatures w14:val="none"/>
        </w:rPr>
        <w:t>mo-VoiceCall</w:t>
      </w:r>
      <w:proofErr w:type="spellEnd"/>
      <w:r>
        <w:rPr>
          <w:rFonts w:ascii="Times New Roman" w:eastAsia="Malgun Gothic" w:hAnsi="Times New Roman" w:cs="Times New Roman"/>
          <w:kern w:val="0"/>
          <w:sz w:val="20"/>
          <w:szCs w:val="20"/>
          <w:lang w:val="en-GB" w:eastAsia="x-none"/>
          <w14:ligatures w14:val="none"/>
        </w:rPr>
        <w:t xml:space="preserve"> can also be allowed.</w:t>
      </w:r>
    </w:p>
    <w:p w14:paraId="72EB372E" w14:textId="77777777" w:rsidR="00F421F3" w:rsidRDefault="00F421F3" w:rsidP="00F421F3">
      <w:pPr>
        <w:spacing w:after="180" w:line="240" w:lineRule="auto"/>
        <w:rPr>
          <w:rFonts w:ascii="Times New Roman" w:eastAsia="Malgun Gothic" w:hAnsi="Times New Roman" w:cs="Times New Roman"/>
          <w:kern w:val="0"/>
          <w:sz w:val="20"/>
          <w:szCs w:val="20"/>
          <w:lang w:val="en-GB" w:eastAsia="x-none"/>
          <w14:ligatures w14:val="none"/>
        </w:rPr>
      </w:pPr>
    </w:p>
    <w:p w14:paraId="44B0C670" w14:textId="788D1BDC" w:rsidR="00F421F3" w:rsidRDefault="007716F6" w:rsidP="00F421F3">
      <w:pPr>
        <w:pStyle w:val="Proposal"/>
        <w:rPr>
          <w:rFonts w:eastAsia="Malgun Gothic"/>
        </w:rPr>
      </w:pPr>
      <w:bookmarkStart w:id="117" w:name="_Toc165974973"/>
      <w:bookmarkStart w:id="118" w:name="_Toc165975009"/>
      <w:bookmarkStart w:id="119" w:name="_Toc165975241"/>
      <w:bookmarkStart w:id="120" w:name="_Toc166005177"/>
      <w:bookmarkStart w:id="121" w:name="_Toc166169113"/>
      <w:bookmarkStart w:id="122" w:name="_Toc166169354"/>
      <w:bookmarkStart w:id="123" w:name="_Toc174039380"/>
      <w:bookmarkStart w:id="124" w:name="_Toc174039388"/>
      <w:bookmarkStart w:id="125" w:name="_Toc178602806"/>
      <w:bookmarkStart w:id="126" w:name="_Toc178761293"/>
      <w:bookmarkStart w:id="127" w:name="_Toc178761493"/>
      <w:bookmarkStart w:id="128" w:name="_Toc178859790"/>
      <w:bookmarkStart w:id="129" w:name="_Toc178882232"/>
      <w:bookmarkStart w:id="130" w:name="_Toc181093220"/>
      <w:bookmarkStart w:id="131" w:name="_Toc181093342"/>
      <w:bookmarkStart w:id="132" w:name="_Toc181097054"/>
      <w:bookmarkStart w:id="133" w:name="_Toc181114178"/>
      <w:bookmarkStart w:id="134" w:name="_Toc181116085"/>
      <w:bookmarkStart w:id="135" w:name="_Toc181775358"/>
      <w:bookmarkStart w:id="136" w:name="_Toc181874085"/>
      <w:bookmarkStart w:id="137" w:name="_Toc181874282"/>
      <w:bookmarkStart w:id="138" w:name="_Toc181874305"/>
      <w:bookmarkStart w:id="139" w:name="_Toc181899650"/>
      <w:bookmarkStart w:id="140" w:name="_Toc181905326"/>
      <w:bookmarkStart w:id="141" w:name="_Toc181906319"/>
      <w:r>
        <w:rPr>
          <w:rFonts w:eastAsia="Malgun Gothic"/>
        </w:rPr>
        <w:t>Allow t</w:t>
      </w:r>
      <w:r w:rsidR="00F421F3" w:rsidRPr="4E0A0949">
        <w:rPr>
          <w:rFonts w:eastAsia="Malgun Gothic"/>
        </w:rPr>
        <w:t xml:space="preserve">he </w:t>
      </w:r>
      <w:r w:rsidR="00B72EC8">
        <w:rPr>
          <w:rFonts w:eastAsia="Malgun Gothic"/>
        </w:rPr>
        <w:t>CB-Msg3</w:t>
      </w:r>
      <w:r w:rsidR="00F421F3" w:rsidRPr="4E0A0949">
        <w:rPr>
          <w:rFonts w:eastAsia="Malgun Gothic"/>
        </w:rPr>
        <w:t xml:space="preserve"> establishment </w:t>
      </w:r>
      <w:proofErr w:type="gramStart"/>
      <w:r w:rsidR="00F421F3" w:rsidRPr="4E0A0949">
        <w:rPr>
          <w:rFonts w:eastAsia="Malgun Gothic"/>
        </w:rPr>
        <w:t>cause</w:t>
      </w:r>
      <w:proofErr w:type="gramEnd"/>
      <w:r w:rsidR="00F421F3" w:rsidRPr="4E0A0949">
        <w:rPr>
          <w:rFonts w:eastAsia="Malgun Gothic"/>
        </w:rPr>
        <w:t xml:space="preserve"> </w:t>
      </w:r>
      <w:r>
        <w:rPr>
          <w:rFonts w:eastAsia="Malgun Gothic"/>
        </w:rPr>
        <w:t>to</w:t>
      </w:r>
      <w:r w:rsidR="00F421F3" w:rsidRPr="4E0A0949">
        <w:rPr>
          <w:rFonts w:eastAsia="Malgun Gothic"/>
        </w:rPr>
        <w:t xml:space="preserve"> be </w:t>
      </w:r>
      <w:proofErr w:type="spellStart"/>
      <w:r w:rsidR="00F421F3" w:rsidRPr="4E0A0949">
        <w:rPr>
          <w:rFonts w:eastAsia="Malgun Gothic"/>
          <w:i/>
          <w:iCs/>
        </w:rPr>
        <w:t>mo</w:t>
      </w:r>
      <w:proofErr w:type="spellEnd"/>
      <w:r w:rsidR="00F421F3" w:rsidRPr="4E0A0949">
        <w:rPr>
          <w:rFonts w:eastAsia="Malgun Gothic"/>
          <w:i/>
          <w:iCs/>
        </w:rPr>
        <w:t>-Data</w:t>
      </w:r>
      <w:r w:rsidR="00F421F3" w:rsidRPr="4E0A0949">
        <w:rPr>
          <w:rFonts w:eastAsia="Malgun Gothic"/>
        </w:rPr>
        <w:t xml:space="preserve"> or</w:t>
      </w:r>
      <w:r w:rsidR="00F421F3">
        <w:t xml:space="preserve"> </w:t>
      </w:r>
      <w:proofErr w:type="spellStart"/>
      <w:r w:rsidR="00F421F3" w:rsidRPr="4E0A0949">
        <w:rPr>
          <w:rFonts w:eastAsia="Malgun Gothic"/>
          <w:i/>
          <w:iCs/>
        </w:rPr>
        <w:t>mo</w:t>
      </w:r>
      <w:proofErr w:type="spellEnd"/>
      <w:r w:rsidR="00F421F3" w:rsidRPr="4E0A0949">
        <w:rPr>
          <w:rFonts w:eastAsia="Malgun Gothic"/>
          <w:i/>
          <w:iCs/>
        </w:rPr>
        <w:t>-Signalling</w:t>
      </w:r>
      <w:r w:rsidR="00F421F3" w:rsidRPr="4E0A0949">
        <w:rPr>
          <w:rFonts w:eastAsia="Malgun Gothic"/>
        </w:rPr>
        <w:t xml:space="preserve"> or </w:t>
      </w:r>
      <w:proofErr w:type="spellStart"/>
      <w:r w:rsidR="00F421F3" w:rsidRPr="4E0A0949">
        <w:rPr>
          <w:rFonts w:eastAsia="Malgun Gothic"/>
          <w:i/>
          <w:iCs/>
        </w:rPr>
        <w:t>mo-ExceptionData</w:t>
      </w:r>
      <w:proofErr w:type="spellEnd"/>
      <w:r w:rsidR="00F421F3" w:rsidRPr="4E0A0949">
        <w:rPr>
          <w:rFonts w:eastAsia="Malgun Gothic"/>
        </w:rPr>
        <w:t xml:space="preserve"> or </w:t>
      </w:r>
      <w:proofErr w:type="spellStart"/>
      <w:r w:rsidR="00F421F3" w:rsidRPr="4E0A0949">
        <w:rPr>
          <w:rFonts w:eastAsia="Malgun Gothic"/>
          <w:i/>
          <w:iCs/>
        </w:rPr>
        <w:t>delayTolerantAccess</w:t>
      </w:r>
      <w:proofErr w:type="spellEnd"/>
      <w:r w:rsidR="00F421F3" w:rsidRPr="4E0A0949">
        <w:rPr>
          <w:rFonts w:eastAsia="Malgun Gothic"/>
        </w:rPr>
        <w:t xml:space="preserve"> or </w:t>
      </w:r>
      <w:proofErr w:type="spellStart"/>
      <w:r w:rsidR="00F421F3" w:rsidRPr="4E0A0949">
        <w:rPr>
          <w:rFonts w:eastAsia="Malgun Gothic"/>
          <w:i/>
          <w:iCs/>
        </w:rPr>
        <w:t>mo-VoiceCall</w:t>
      </w:r>
      <w:proofErr w:type="spellEnd"/>
      <w:r w:rsidR="00F421F3" w:rsidRPr="4E0A0949">
        <w:rPr>
          <w:rFonts w:eastAsia="Malgun Gothic"/>
        </w:rPr>
        <w:t>.</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r w:rsidR="00F421F3" w:rsidRPr="4E0A0949">
        <w:rPr>
          <w:rFonts w:eastAsia="Malgun Gothic"/>
        </w:rPr>
        <w:t xml:space="preserve"> </w:t>
      </w:r>
    </w:p>
    <w:p w14:paraId="4F32B3D6" w14:textId="75A6FD0C" w:rsidR="00527E38" w:rsidRPr="00EA2C4D" w:rsidRDefault="00527E38" w:rsidP="00EA2C4D">
      <w:pPr>
        <w:spacing w:after="180" w:line="240" w:lineRule="auto"/>
        <w:rPr>
          <w:rFonts w:ascii="Times New Roman" w:eastAsia="Malgun Gothic" w:hAnsi="Times New Roman" w:cs="Times New Roman"/>
          <w:b/>
          <w:bCs/>
          <w:kern w:val="0"/>
          <w:sz w:val="20"/>
          <w:szCs w:val="20"/>
          <w:u w:val="single"/>
          <w:lang w:val="en-GB" w:eastAsia="x-none"/>
          <w14:ligatures w14:val="none"/>
        </w:rPr>
      </w:pPr>
      <w:r w:rsidRPr="00EA2C4D">
        <w:rPr>
          <w:rFonts w:ascii="Times New Roman" w:eastAsia="Malgun Gothic" w:hAnsi="Times New Roman" w:cs="Times New Roman"/>
          <w:b/>
          <w:bCs/>
          <w:kern w:val="0"/>
          <w:sz w:val="20"/>
          <w:szCs w:val="20"/>
          <w:u w:val="single"/>
          <w:lang w:val="en-GB" w:eastAsia="x-none"/>
          <w14:ligatures w14:val="none"/>
        </w:rPr>
        <w:lastRenderedPageBreak/>
        <w:t>Aspects related to RAN1</w:t>
      </w:r>
    </w:p>
    <w:p w14:paraId="28F8056C" w14:textId="1B64F633" w:rsidR="00527E38" w:rsidRPr="00EA2C4D" w:rsidRDefault="00527E38" w:rsidP="00EA2C4D">
      <w:pPr>
        <w:spacing w:after="180" w:line="240" w:lineRule="auto"/>
        <w:rPr>
          <w:rFonts w:ascii="Times New Roman" w:eastAsia="Malgun Gothic" w:hAnsi="Times New Roman" w:cs="Times New Roman"/>
          <w:kern w:val="0"/>
          <w:sz w:val="20"/>
          <w:szCs w:val="20"/>
          <w:lang w:val="en-GB" w:eastAsia="x-none"/>
          <w14:ligatures w14:val="none"/>
        </w:rPr>
      </w:pPr>
      <w:proofErr w:type="gramStart"/>
      <w:r w:rsidRPr="00EA2C4D">
        <w:rPr>
          <w:rFonts w:ascii="Times New Roman" w:eastAsia="Malgun Gothic" w:hAnsi="Times New Roman" w:cs="Times New Roman"/>
          <w:kern w:val="0"/>
          <w:sz w:val="20"/>
          <w:szCs w:val="20"/>
          <w:lang w:val="en-GB" w:eastAsia="x-none"/>
          <w14:ligatures w14:val="none"/>
        </w:rPr>
        <w:t>Similar to</w:t>
      </w:r>
      <w:proofErr w:type="gramEnd"/>
      <w:r w:rsidRPr="00EA2C4D">
        <w:rPr>
          <w:rFonts w:ascii="Times New Roman" w:eastAsia="Malgun Gothic" w:hAnsi="Times New Roman" w:cs="Times New Roman"/>
          <w:kern w:val="0"/>
          <w:sz w:val="20"/>
          <w:szCs w:val="20"/>
          <w:lang w:val="en-GB" w:eastAsia="x-none"/>
          <w14:ligatures w14:val="none"/>
        </w:rPr>
        <w:t xml:space="preserve"> what was done in EDT, the introduction of CB-Msg3 may include some small specification updates in RAN1 specifications. For instance, the following should be considered by RAN1:</w:t>
      </w:r>
    </w:p>
    <w:p w14:paraId="08C73EC4" w14:textId="5B0CC8DA" w:rsidR="00527E38" w:rsidRPr="00EA2C4D" w:rsidRDefault="00527E38" w:rsidP="00EA2C4D">
      <w:pPr>
        <w:pStyle w:val="ListParagraph"/>
        <w:numPr>
          <w:ilvl w:val="0"/>
          <w:numId w:val="28"/>
        </w:numPr>
        <w:spacing w:after="180" w:line="240" w:lineRule="auto"/>
        <w:rPr>
          <w:rFonts w:ascii="Times New Roman" w:eastAsia="Malgun Gothic" w:hAnsi="Times New Roman" w:cs="Times New Roman"/>
          <w:kern w:val="0"/>
          <w:sz w:val="20"/>
          <w:szCs w:val="20"/>
          <w:lang w:val="en-GB" w:eastAsia="x-none"/>
          <w14:ligatures w14:val="none"/>
        </w:rPr>
      </w:pPr>
      <w:r w:rsidRPr="00EA2C4D">
        <w:rPr>
          <w:rFonts w:ascii="Times New Roman" w:eastAsia="Malgun Gothic" w:hAnsi="Times New Roman" w:cs="Times New Roman"/>
          <w:kern w:val="0"/>
          <w:sz w:val="20"/>
          <w:szCs w:val="20"/>
          <w:lang w:val="en-GB" w:eastAsia="x-none"/>
          <w14:ligatures w14:val="none"/>
        </w:rPr>
        <w:t>Design of search spaces for response.</w:t>
      </w:r>
    </w:p>
    <w:p w14:paraId="74FC2B9D" w14:textId="588C0727" w:rsidR="00527E38" w:rsidRPr="00EA2C4D" w:rsidRDefault="00527E38" w:rsidP="00EA2C4D">
      <w:pPr>
        <w:pStyle w:val="ListParagraph"/>
        <w:numPr>
          <w:ilvl w:val="0"/>
          <w:numId w:val="28"/>
        </w:numPr>
        <w:spacing w:after="180" w:line="240" w:lineRule="auto"/>
        <w:rPr>
          <w:rFonts w:ascii="Times New Roman" w:eastAsia="Malgun Gothic" w:hAnsi="Times New Roman" w:cs="Times New Roman"/>
          <w:kern w:val="0"/>
          <w:sz w:val="20"/>
          <w:szCs w:val="20"/>
          <w:lang w:val="en-GB" w:eastAsia="x-none"/>
          <w14:ligatures w14:val="none"/>
        </w:rPr>
      </w:pPr>
      <w:r w:rsidRPr="00EA2C4D">
        <w:rPr>
          <w:rFonts w:ascii="Times New Roman" w:eastAsia="Malgun Gothic" w:hAnsi="Times New Roman" w:cs="Times New Roman"/>
          <w:kern w:val="0"/>
          <w:sz w:val="20"/>
          <w:szCs w:val="20"/>
          <w:lang w:val="en-GB" w:eastAsia="x-none"/>
          <w14:ligatures w14:val="none"/>
        </w:rPr>
        <w:t>Aspects related to retransmission of msg3-CB (e.g. DCI design)</w:t>
      </w:r>
    </w:p>
    <w:p w14:paraId="3252C880" w14:textId="442BA3CE" w:rsidR="00527E38" w:rsidRPr="00EA2C4D" w:rsidRDefault="00527E38" w:rsidP="00EA2C4D">
      <w:pPr>
        <w:pStyle w:val="ListParagraph"/>
        <w:numPr>
          <w:ilvl w:val="0"/>
          <w:numId w:val="28"/>
        </w:numPr>
        <w:spacing w:after="180" w:line="240" w:lineRule="auto"/>
        <w:rPr>
          <w:rFonts w:ascii="Times New Roman" w:eastAsia="Malgun Gothic" w:hAnsi="Times New Roman" w:cs="Times New Roman"/>
          <w:kern w:val="0"/>
          <w:sz w:val="20"/>
          <w:szCs w:val="20"/>
          <w:lang w:val="en-GB" w:eastAsia="x-none"/>
          <w14:ligatures w14:val="none"/>
        </w:rPr>
      </w:pPr>
      <w:r w:rsidRPr="00EA2C4D">
        <w:rPr>
          <w:rFonts w:ascii="Times New Roman" w:eastAsia="Malgun Gothic" w:hAnsi="Times New Roman" w:cs="Times New Roman"/>
          <w:kern w:val="0"/>
          <w:sz w:val="20"/>
          <w:szCs w:val="20"/>
          <w:lang w:val="en-GB" w:eastAsia="x-none"/>
          <w14:ligatures w14:val="none"/>
        </w:rPr>
        <w:t>Usage of multiple TBSs</w:t>
      </w:r>
    </w:p>
    <w:p w14:paraId="29F325AB" w14:textId="409B241A" w:rsidR="00527E38" w:rsidRPr="00EA2C4D" w:rsidRDefault="00527E38" w:rsidP="00EA2C4D">
      <w:pPr>
        <w:pStyle w:val="ListParagraph"/>
        <w:numPr>
          <w:ilvl w:val="0"/>
          <w:numId w:val="28"/>
        </w:numPr>
        <w:spacing w:after="180" w:line="240" w:lineRule="auto"/>
        <w:rPr>
          <w:rFonts w:ascii="Times New Roman" w:eastAsia="Malgun Gothic" w:hAnsi="Times New Roman" w:cs="Times New Roman"/>
          <w:kern w:val="0"/>
          <w:sz w:val="20"/>
          <w:szCs w:val="20"/>
          <w:lang w:val="en-GB" w:eastAsia="x-none"/>
          <w14:ligatures w14:val="none"/>
        </w:rPr>
      </w:pPr>
      <w:r w:rsidRPr="00EA2C4D">
        <w:rPr>
          <w:rFonts w:ascii="Times New Roman" w:eastAsia="Malgun Gothic" w:hAnsi="Times New Roman" w:cs="Times New Roman"/>
          <w:kern w:val="0"/>
          <w:sz w:val="20"/>
          <w:szCs w:val="20"/>
          <w:lang w:val="en-GB" w:eastAsia="x-none"/>
          <w14:ligatures w14:val="none"/>
        </w:rPr>
        <w:t>Any other feedback on msg3-CB transmission (e.g. DMRS design, scrambling of NPUSCH, etc.)</w:t>
      </w:r>
    </w:p>
    <w:p w14:paraId="6457ACC5" w14:textId="77777777" w:rsidR="00741922" w:rsidRDefault="00741922" w:rsidP="00741922">
      <w:pPr>
        <w:pStyle w:val="Proposal"/>
        <w:numPr>
          <w:ilvl w:val="0"/>
          <w:numId w:val="0"/>
        </w:numPr>
        <w:rPr>
          <w:rFonts w:eastAsia="Malgun Gothic"/>
        </w:rPr>
      </w:pPr>
    </w:p>
    <w:p w14:paraId="46F8ADFB" w14:textId="3FDFF862" w:rsidR="00741922" w:rsidRPr="000F3821" w:rsidRDefault="00124FD6" w:rsidP="00124FD6">
      <w:pPr>
        <w:pStyle w:val="Proposal"/>
        <w:rPr>
          <w:rFonts w:eastAsia="Malgun Gothic"/>
        </w:rPr>
      </w:pPr>
      <w:bookmarkStart w:id="142" w:name="_Toc181775359"/>
      <w:bookmarkStart w:id="143" w:name="_Toc181874086"/>
      <w:bookmarkStart w:id="144" w:name="_Toc181874283"/>
      <w:bookmarkStart w:id="145" w:name="_Toc181874306"/>
      <w:bookmarkStart w:id="146" w:name="_Toc181899651"/>
      <w:bookmarkStart w:id="147" w:name="_Toc181905327"/>
      <w:bookmarkStart w:id="148" w:name="_Toc181906320"/>
      <w:r>
        <w:rPr>
          <w:rFonts w:eastAsia="Malgun Gothic"/>
        </w:rPr>
        <w:t xml:space="preserve">Send </w:t>
      </w:r>
      <w:r w:rsidR="00D74474">
        <w:rPr>
          <w:rFonts w:eastAsia="Malgun Gothic"/>
        </w:rPr>
        <w:t>LS to RAN1 informing</w:t>
      </w:r>
      <w:r w:rsidR="009D4399">
        <w:rPr>
          <w:rFonts w:eastAsia="Malgun Gothic"/>
        </w:rPr>
        <w:t xml:space="preserve"> potential </w:t>
      </w:r>
      <w:r w:rsidR="00FC1259">
        <w:rPr>
          <w:rFonts w:eastAsia="Malgun Gothic"/>
        </w:rPr>
        <w:t>alignment work</w:t>
      </w:r>
      <w:r w:rsidR="009D4399">
        <w:rPr>
          <w:rFonts w:eastAsia="Malgun Gothic"/>
        </w:rPr>
        <w:t xml:space="preserve"> </w:t>
      </w:r>
      <w:r w:rsidR="00002D6B">
        <w:rPr>
          <w:rFonts w:eastAsia="Malgun Gothic"/>
        </w:rPr>
        <w:t>associated with the CB-Msg3 transmission</w:t>
      </w:r>
      <w:r w:rsidR="00975AC1">
        <w:rPr>
          <w:rFonts w:eastAsia="Malgun Gothic"/>
        </w:rPr>
        <w:t xml:space="preserve"> for DSA and non-DSA</w:t>
      </w:r>
      <w:r w:rsidR="00A417AB">
        <w:rPr>
          <w:rFonts w:eastAsia="Malgun Gothic"/>
        </w:rPr>
        <w:t>.</w:t>
      </w:r>
      <w:bookmarkEnd w:id="142"/>
      <w:bookmarkEnd w:id="143"/>
      <w:bookmarkEnd w:id="144"/>
      <w:bookmarkEnd w:id="145"/>
      <w:bookmarkEnd w:id="146"/>
      <w:bookmarkEnd w:id="147"/>
      <w:bookmarkEnd w:id="148"/>
    </w:p>
    <w:p w14:paraId="10F4E2B1" w14:textId="19580C2C" w:rsidR="00DC0B10" w:rsidRPr="00477612" w:rsidRDefault="2C1F8DAB" w:rsidP="00DC0B10">
      <w:pPr>
        <w:pStyle w:val="Heading2"/>
        <w:rPr>
          <w:rFonts w:ascii="Arial" w:hAnsi="Arial" w:cs="Arial"/>
          <w:color w:val="auto"/>
          <w:sz w:val="28"/>
          <w:szCs w:val="28"/>
          <w:lang w:val="en-GB"/>
        </w:rPr>
      </w:pPr>
      <w:r w:rsidRPr="26951BC0">
        <w:rPr>
          <w:rFonts w:ascii="Arial" w:hAnsi="Arial" w:cs="Arial"/>
          <w:color w:val="auto"/>
          <w:sz w:val="28"/>
          <w:szCs w:val="28"/>
          <w:lang w:val="en-GB"/>
        </w:rPr>
        <w:t>2</w:t>
      </w:r>
      <w:r w:rsidR="10C37D3C" w:rsidRPr="26951BC0">
        <w:rPr>
          <w:rFonts w:ascii="Arial" w:hAnsi="Arial" w:cs="Arial"/>
          <w:color w:val="auto"/>
          <w:sz w:val="28"/>
          <w:szCs w:val="28"/>
          <w:lang w:val="en-GB"/>
        </w:rPr>
        <w:t xml:space="preserve">. CB-Msg3 transmission </w:t>
      </w:r>
      <w:r w:rsidR="662026B0" w:rsidRPr="26951BC0">
        <w:rPr>
          <w:rFonts w:ascii="Arial" w:hAnsi="Arial" w:cs="Arial"/>
          <w:color w:val="auto"/>
          <w:sz w:val="28"/>
          <w:szCs w:val="28"/>
          <w:lang w:val="en-GB"/>
        </w:rPr>
        <w:t>attempt</w:t>
      </w:r>
    </w:p>
    <w:p w14:paraId="107D9656" w14:textId="352CB8A1" w:rsidR="00DC0B10" w:rsidRDefault="00DC0B10" w:rsidP="00DC0B10">
      <w:pPr>
        <w:spacing w:after="180" w:line="240" w:lineRule="auto"/>
        <w:rPr>
          <w:rFonts w:ascii="Times New Roman" w:eastAsia="Malgun Gothic" w:hAnsi="Times New Roman" w:cs="Times New Roman"/>
          <w:kern w:val="0"/>
          <w:sz w:val="20"/>
          <w:szCs w:val="20"/>
          <w:lang w:val="en-GB" w:eastAsia="x-none"/>
          <w14:ligatures w14:val="none"/>
        </w:rPr>
      </w:pPr>
      <w:r w:rsidRPr="00DC0B10">
        <w:rPr>
          <w:rFonts w:ascii="Times New Roman" w:eastAsia="Malgun Gothic" w:hAnsi="Times New Roman" w:cs="Times New Roman"/>
          <w:kern w:val="0"/>
          <w:sz w:val="20"/>
          <w:szCs w:val="20"/>
          <w:lang w:val="en-GB" w:eastAsia="x-none"/>
          <w14:ligatures w14:val="none"/>
        </w:rPr>
        <w:t xml:space="preserve">It should be </w:t>
      </w:r>
      <w:r>
        <w:rPr>
          <w:rFonts w:ascii="Times New Roman" w:eastAsia="Malgun Gothic" w:hAnsi="Times New Roman" w:cs="Times New Roman"/>
          <w:kern w:val="0"/>
          <w:sz w:val="20"/>
          <w:szCs w:val="20"/>
          <w:lang w:val="en-GB" w:eastAsia="x-none"/>
          <w14:ligatures w14:val="none"/>
        </w:rPr>
        <w:t>discussed how to handle the fallback scenario. It may not be</w:t>
      </w:r>
      <w:r w:rsidR="00E61316">
        <w:rPr>
          <w:rFonts w:ascii="Times New Roman" w:eastAsia="Malgun Gothic" w:hAnsi="Times New Roman" w:cs="Times New Roman"/>
          <w:kern w:val="0"/>
          <w:sz w:val="20"/>
          <w:szCs w:val="20"/>
          <w:lang w:val="en-GB" w:eastAsia="x-none"/>
          <w14:ligatures w14:val="none"/>
        </w:rPr>
        <w:t xml:space="preserve"> efficient to keep trying only DSA resource or CB-Msg3 transmission which is based on PUSCH reso</w:t>
      </w:r>
      <w:r w:rsidR="00D43BD6">
        <w:rPr>
          <w:rFonts w:ascii="Times New Roman" w:eastAsia="Malgun Gothic" w:hAnsi="Times New Roman" w:cs="Times New Roman"/>
          <w:kern w:val="0"/>
          <w:sz w:val="20"/>
          <w:szCs w:val="20"/>
          <w:lang w:val="en-GB" w:eastAsia="x-none"/>
          <w14:ligatures w14:val="none"/>
        </w:rPr>
        <w:t xml:space="preserve">urce. Since the existing RSRP threshold </w:t>
      </w:r>
      <w:r w:rsidR="00D0619E">
        <w:rPr>
          <w:rFonts w:ascii="Times New Roman" w:eastAsia="Malgun Gothic" w:hAnsi="Times New Roman" w:cs="Times New Roman"/>
          <w:kern w:val="0"/>
          <w:sz w:val="20"/>
          <w:szCs w:val="20"/>
          <w:lang w:val="en-GB" w:eastAsia="x-none"/>
          <w14:ligatures w14:val="none"/>
        </w:rPr>
        <w:t xml:space="preserve">is </w:t>
      </w:r>
      <w:r w:rsidR="00D43BD6">
        <w:rPr>
          <w:rFonts w:ascii="Times New Roman" w:eastAsia="Malgun Gothic" w:hAnsi="Times New Roman" w:cs="Times New Roman"/>
          <w:kern w:val="0"/>
          <w:sz w:val="20"/>
          <w:szCs w:val="20"/>
          <w:lang w:val="en-GB" w:eastAsia="x-none"/>
          <w14:ligatures w14:val="none"/>
        </w:rPr>
        <w:t>to define the</w:t>
      </w:r>
      <w:r w:rsidR="00D0619E">
        <w:rPr>
          <w:rFonts w:ascii="Times New Roman" w:eastAsia="Malgun Gothic" w:hAnsi="Times New Roman" w:cs="Times New Roman"/>
          <w:kern w:val="0"/>
          <w:sz w:val="20"/>
          <w:szCs w:val="20"/>
          <w:lang w:val="en-GB" w:eastAsia="x-none"/>
          <w14:ligatures w14:val="none"/>
        </w:rPr>
        <w:t xml:space="preserve"> initial PRACH CE level, same threshold may not</w:t>
      </w:r>
      <w:r w:rsidR="007F2AAC">
        <w:rPr>
          <w:rFonts w:ascii="Times New Roman" w:eastAsia="Malgun Gothic" w:hAnsi="Times New Roman" w:cs="Times New Roman"/>
          <w:kern w:val="0"/>
          <w:sz w:val="20"/>
          <w:szCs w:val="20"/>
          <w:lang w:val="en-GB" w:eastAsia="x-none"/>
          <w14:ligatures w14:val="none"/>
        </w:rPr>
        <w:t xml:space="preserve"> be</w:t>
      </w:r>
      <w:r w:rsidR="00D0619E">
        <w:rPr>
          <w:rFonts w:ascii="Times New Roman" w:eastAsia="Malgun Gothic" w:hAnsi="Times New Roman" w:cs="Times New Roman"/>
          <w:kern w:val="0"/>
          <w:sz w:val="20"/>
          <w:szCs w:val="20"/>
          <w:lang w:val="en-GB" w:eastAsia="x-none"/>
          <w14:ligatures w14:val="none"/>
        </w:rPr>
        <w:t xml:space="preserve"> suitable for determining the</w:t>
      </w:r>
      <w:r w:rsidR="00520482">
        <w:rPr>
          <w:rFonts w:ascii="Times New Roman" w:eastAsia="Malgun Gothic" w:hAnsi="Times New Roman" w:cs="Times New Roman"/>
          <w:kern w:val="0"/>
          <w:sz w:val="20"/>
          <w:szCs w:val="20"/>
          <w:lang w:val="en-GB" w:eastAsia="x-none"/>
          <w14:ligatures w14:val="none"/>
        </w:rPr>
        <w:t xml:space="preserve"> CE level for the RSRP threshold.</w:t>
      </w:r>
      <w:r w:rsidR="00C0319E">
        <w:rPr>
          <w:rFonts w:ascii="Times New Roman" w:eastAsia="Malgun Gothic" w:hAnsi="Times New Roman" w:cs="Times New Roman"/>
          <w:kern w:val="0"/>
          <w:sz w:val="20"/>
          <w:szCs w:val="20"/>
          <w:lang w:val="en-GB" w:eastAsia="x-none"/>
          <w14:ligatures w14:val="none"/>
        </w:rPr>
        <w:t xml:space="preserve"> The network should always configure the lowest RSRP threshold </w:t>
      </w:r>
      <w:r w:rsidR="00CC3987">
        <w:rPr>
          <w:rFonts w:ascii="Times New Roman" w:eastAsia="Malgun Gothic" w:hAnsi="Times New Roman" w:cs="Times New Roman"/>
          <w:kern w:val="0"/>
          <w:sz w:val="20"/>
          <w:szCs w:val="20"/>
          <w:lang w:val="en-GB" w:eastAsia="x-none"/>
          <w14:ligatures w14:val="none"/>
        </w:rPr>
        <w:t>to use the CB-Msg3 transmission for any CE level.</w:t>
      </w:r>
    </w:p>
    <w:p w14:paraId="2C297AE8" w14:textId="2E6A4D5A" w:rsidR="000414F2" w:rsidRDefault="000414F2" w:rsidP="00D415E8">
      <w:pPr>
        <w:pStyle w:val="Proposal"/>
        <w:rPr>
          <w:rFonts w:eastAsia="Malgun Gothic"/>
        </w:rPr>
      </w:pPr>
      <w:bookmarkStart w:id="149" w:name="_Toc181097055"/>
      <w:bookmarkStart w:id="150" w:name="_Toc181114179"/>
      <w:bookmarkStart w:id="151" w:name="_Toc181116086"/>
      <w:bookmarkStart w:id="152" w:name="_Toc181775360"/>
      <w:bookmarkStart w:id="153" w:name="_Toc181874087"/>
      <w:bookmarkStart w:id="154" w:name="_Toc181874284"/>
      <w:bookmarkStart w:id="155" w:name="_Toc181874307"/>
      <w:bookmarkStart w:id="156" w:name="_Toc181899652"/>
      <w:bookmarkStart w:id="157" w:name="_Toc181905328"/>
      <w:bookmarkStart w:id="158" w:name="_Toc181906321"/>
      <w:r>
        <w:rPr>
          <w:rFonts w:eastAsia="Malgun Gothic"/>
        </w:rPr>
        <w:t>A new RSRP threshold to define the CE level for CB-Msg3 transmission is defined.</w:t>
      </w:r>
      <w:bookmarkEnd w:id="149"/>
      <w:bookmarkEnd w:id="150"/>
      <w:bookmarkEnd w:id="151"/>
      <w:bookmarkEnd w:id="152"/>
      <w:bookmarkEnd w:id="153"/>
      <w:bookmarkEnd w:id="154"/>
      <w:bookmarkEnd w:id="155"/>
      <w:bookmarkEnd w:id="156"/>
      <w:bookmarkEnd w:id="157"/>
      <w:bookmarkEnd w:id="158"/>
    </w:p>
    <w:p w14:paraId="384AF488" w14:textId="7B0A52E8" w:rsidR="000414F2" w:rsidRDefault="00865219" w:rsidP="00D415E8">
      <w:pPr>
        <w:pStyle w:val="Proposal"/>
        <w:rPr>
          <w:rFonts w:eastAsia="Malgun Gothic"/>
        </w:rPr>
      </w:pPr>
      <w:bookmarkStart w:id="159" w:name="_Toc181097056"/>
      <w:bookmarkStart w:id="160" w:name="_Toc181114180"/>
      <w:bookmarkStart w:id="161" w:name="_Toc181116087"/>
      <w:bookmarkStart w:id="162" w:name="_Toc181775361"/>
      <w:bookmarkStart w:id="163" w:name="_Toc181874088"/>
      <w:bookmarkStart w:id="164" w:name="_Toc181874285"/>
      <w:bookmarkStart w:id="165" w:name="_Toc181874308"/>
      <w:bookmarkStart w:id="166" w:name="_Toc181899653"/>
      <w:bookmarkStart w:id="167" w:name="_Toc181905329"/>
      <w:bookmarkStart w:id="168" w:name="_Toc181906322"/>
      <w:r>
        <w:rPr>
          <w:rFonts w:eastAsia="Malgun Gothic"/>
        </w:rPr>
        <w:t>A lowest RSRP threshold is defined for each CE level.</w:t>
      </w:r>
      <w:bookmarkEnd w:id="159"/>
      <w:bookmarkEnd w:id="160"/>
      <w:bookmarkEnd w:id="161"/>
      <w:bookmarkEnd w:id="162"/>
      <w:bookmarkEnd w:id="163"/>
      <w:bookmarkEnd w:id="164"/>
      <w:bookmarkEnd w:id="165"/>
      <w:bookmarkEnd w:id="166"/>
      <w:bookmarkEnd w:id="167"/>
      <w:bookmarkEnd w:id="168"/>
    </w:p>
    <w:p w14:paraId="78A66EB1" w14:textId="12BB63A6" w:rsidR="00865219" w:rsidRDefault="00527E38" w:rsidP="00D415E8">
      <w:pPr>
        <w:pStyle w:val="Proposal"/>
        <w:rPr>
          <w:rFonts w:eastAsia="Malgun Gothic"/>
        </w:rPr>
      </w:pPr>
      <w:bookmarkStart w:id="169" w:name="_Toc181097057"/>
      <w:bookmarkStart w:id="170" w:name="_Toc181114181"/>
      <w:bookmarkStart w:id="171" w:name="_Toc181116088"/>
      <w:bookmarkStart w:id="172" w:name="_Toc181775362"/>
      <w:bookmarkStart w:id="173" w:name="_Toc181874089"/>
      <w:bookmarkStart w:id="174" w:name="_Toc181874286"/>
      <w:bookmarkStart w:id="175" w:name="_Toc181874309"/>
      <w:bookmarkStart w:id="176" w:name="_Toc181899654"/>
      <w:bookmarkStart w:id="177" w:name="_Toc181905330"/>
      <w:bookmarkStart w:id="178" w:name="_Toc181906323"/>
      <w:r>
        <w:rPr>
          <w:rFonts w:eastAsia="Malgun Gothic"/>
        </w:rPr>
        <w:t>The UE uses the CE level with the highest RSRP threshold among those CE levels for which the measured RSRP is higher that threshold. If none of the RSRP thresholds are met, the UE does not use CB-msg3.</w:t>
      </w:r>
      <w:bookmarkEnd w:id="169"/>
      <w:bookmarkEnd w:id="170"/>
      <w:bookmarkEnd w:id="171"/>
      <w:bookmarkEnd w:id="172"/>
      <w:bookmarkEnd w:id="173"/>
      <w:bookmarkEnd w:id="174"/>
      <w:bookmarkEnd w:id="175"/>
      <w:bookmarkEnd w:id="176"/>
      <w:bookmarkEnd w:id="177"/>
      <w:bookmarkEnd w:id="178"/>
    </w:p>
    <w:p w14:paraId="4D0F678F" w14:textId="686CFF2A" w:rsidR="007F2AAC" w:rsidRDefault="00095F38" w:rsidP="00DC0B10">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There should also be a limit on how many attempts the UE is allowed for the CB-Msg3 transmission</w:t>
      </w:r>
      <w:r w:rsidR="005128DB">
        <w:rPr>
          <w:rFonts w:ascii="Times New Roman" w:eastAsia="Malgun Gothic" w:hAnsi="Times New Roman" w:cs="Times New Roman"/>
          <w:kern w:val="0"/>
          <w:sz w:val="20"/>
          <w:szCs w:val="20"/>
          <w:lang w:val="en-GB" w:eastAsia="x-none"/>
          <w14:ligatures w14:val="none"/>
        </w:rPr>
        <w:t xml:space="preserve"> if the UE </w:t>
      </w:r>
      <w:r w:rsidR="00504E8A">
        <w:rPr>
          <w:rFonts w:ascii="Times New Roman" w:eastAsia="Malgun Gothic" w:hAnsi="Times New Roman" w:cs="Times New Roman"/>
          <w:kern w:val="0"/>
          <w:sz w:val="20"/>
          <w:szCs w:val="20"/>
          <w:lang w:val="en-GB" w:eastAsia="x-none"/>
          <w14:ligatures w14:val="none"/>
        </w:rPr>
        <w:t>declares the</w:t>
      </w:r>
      <w:r w:rsidR="00C114DE">
        <w:rPr>
          <w:rFonts w:ascii="Times New Roman" w:eastAsia="Malgun Gothic" w:hAnsi="Times New Roman" w:cs="Times New Roman"/>
          <w:kern w:val="0"/>
          <w:sz w:val="20"/>
          <w:szCs w:val="20"/>
          <w:lang w:val="en-GB" w:eastAsia="x-none"/>
          <w14:ligatures w14:val="none"/>
        </w:rPr>
        <w:t xml:space="preserve"> contention resolution failure or contention resolution timer expires</w:t>
      </w:r>
      <w:r>
        <w:rPr>
          <w:rFonts w:ascii="Times New Roman" w:eastAsia="Malgun Gothic" w:hAnsi="Times New Roman" w:cs="Times New Roman"/>
          <w:kern w:val="0"/>
          <w:sz w:val="20"/>
          <w:szCs w:val="20"/>
          <w:lang w:val="en-GB" w:eastAsia="x-none"/>
          <w14:ligatures w14:val="none"/>
        </w:rPr>
        <w:t>.</w:t>
      </w:r>
      <w:r w:rsidR="00035F68">
        <w:rPr>
          <w:rFonts w:ascii="Times New Roman" w:eastAsia="Malgun Gothic" w:hAnsi="Times New Roman" w:cs="Times New Roman"/>
          <w:kern w:val="0"/>
          <w:sz w:val="20"/>
          <w:szCs w:val="20"/>
          <w:lang w:val="en-GB" w:eastAsia="x-none"/>
          <w14:ligatures w14:val="none"/>
        </w:rPr>
        <w:t xml:space="preserve"> After the limit, the UE can </w:t>
      </w:r>
      <w:proofErr w:type="spellStart"/>
      <w:r w:rsidR="00035F68">
        <w:rPr>
          <w:rFonts w:ascii="Times New Roman" w:eastAsia="Malgun Gothic" w:hAnsi="Times New Roman" w:cs="Times New Roman"/>
          <w:kern w:val="0"/>
          <w:sz w:val="20"/>
          <w:szCs w:val="20"/>
          <w:lang w:val="en-GB" w:eastAsia="x-none"/>
          <w14:ligatures w14:val="none"/>
        </w:rPr>
        <w:t>fallback</w:t>
      </w:r>
      <w:proofErr w:type="spellEnd"/>
      <w:r w:rsidR="00035F68">
        <w:rPr>
          <w:rFonts w:ascii="Times New Roman" w:eastAsia="Malgun Gothic" w:hAnsi="Times New Roman" w:cs="Times New Roman"/>
          <w:kern w:val="0"/>
          <w:sz w:val="20"/>
          <w:szCs w:val="20"/>
          <w:lang w:val="en-GB" w:eastAsia="x-none"/>
          <w14:ligatures w14:val="none"/>
        </w:rPr>
        <w:t xml:space="preserve"> to </w:t>
      </w:r>
      <w:r w:rsidR="003B3451">
        <w:rPr>
          <w:rFonts w:ascii="Times New Roman" w:eastAsia="Malgun Gothic" w:hAnsi="Times New Roman" w:cs="Times New Roman"/>
          <w:kern w:val="0"/>
          <w:sz w:val="20"/>
          <w:szCs w:val="20"/>
          <w:lang w:val="en-GB" w:eastAsia="x-none"/>
          <w14:ligatures w14:val="none"/>
        </w:rPr>
        <w:t>normal 4 step RACH</w:t>
      </w:r>
      <w:r w:rsidR="00133DC6">
        <w:rPr>
          <w:rFonts w:ascii="Times New Roman" w:eastAsia="Malgun Gothic" w:hAnsi="Times New Roman" w:cs="Times New Roman"/>
          <w:kern w:val="0"/>
          <w:sz w:val="20"/>
          <w:szCs w:val="20"/>
          <w:lang w:val="en-GB" w:eastAsia="x-none"/>
          <w14:ligatures w14:val="none"/>
        </w:rPr>
        <w:t xml:space="preserve">-based procedure, e.g., </w:t>
      </w:r>
      <w:r w:rsidR="00014721">
        <w:rPr>
          <w:rFonts w:ascii="Times New Roman" w:eastAsia="Malgun Gothic" w:hAnsi="Times New Roman" w:cs="Times New Roman"/>
          <w:kern w:val="0"/>
          <w:sz w:val="20"/>
          <w:szCs w:val="20"/>
          <w:lang w:val="en-GB" w:eastAsia="x-none"/>
          <w14:ligatures w14:val="none"/>
        </w:rPr>
        <w:t>RACH or EDT.</w:t>
      </w:r>
      <w:r>
        <w:rPr>
          <w:rFonts w:ascii="Times New Roman" w:eastAsia="Malgun Gothic" w:hAnsi="Times New Roman" w:cs="Times New Roman"/>
          <w:kern w:val="0"/>
          <w:sz w:val="20"/>
          <w:szCs w:val="20"/>
          <w:lang w:val="en-GB" w:eastAsia="x-none"/>
          <w14:ligatures w14:val="none"/>
        </w:rPr>
        <w:t xml:space="preserve"> We think this can be configured by network via system information.</w:t>
      </w:r>
    </w:p>
    <w:p w14:paraId="5784BCB6" w14:textId="7ADF6E9F" w:rsidR="00A5021B" w:rsidRDefault="00427A3B" w:rsidP="00AE612E">
      <w:pPr>
        <w:pStyle w:val="Proposal"/>
        <w:rPr>
          <w:rFonts w:eastAsia="Malgun Gothic"/>
        </w:rPr>
      </w:pPr>
      <w:bookmarkStart w:id="179" w:name="_Toc181097058"/>
      <w:bookmarkStart w:id="180" w:name="_Toc181114182"/>
      <w:bookmarkStart w:id="181" w:name="_Toc181116089"/>
      <w:bookmarkStart w:id="182" w:name="_Toc181775363"/>
      <w:bookmarkStart w:id="183" w:name="_Toc181874090"/>
      <w:bookmarkStart w:id="184" w:name="_Toc181874287"/>
      <w:bookmarkStart w:id="185" w:name="_Toc181874310"/>
      <w:bookmarkStart w:id="186" w:name="_Toc181899655"/>
      <w:bookmarkStart w:id="187" w:name="_Toc181905331"/>
      <w:bookmarkStart w:id="188" w:name="_Toc181906324"/>
      <w:r>
        <w:rPr>
          <w:rFonts w:eastAsia="Malgun Gothic"/>
        </w:rPr>
        <w:t>If CB-Msg3 transmission fails, n</w:t>
      </w:r>
      <w:r w:rsidR="00014721">
        <w:rPr>
          <w:rFonts w:eastAsia="Malgun Gothic"/>
        </w:rPr>
        <w:t xml:space="preserve">etwork configures via system information the maximum number of </w:t>
      </w:r>
      <w:r>
        <w:rPr>
          <w:rFonts w:eastAsia="Malgun Gothic"/>
        </w:rPr>
        <w:t>re-</w:t>
      </w:r>
      <w:r w:rsidR="00014721">
        <w:rPr>
          <w:rFonts w:eastAsia="Malgun Gothic"/>
        </w:rPr>
        <w:t xml:space="preserve">attempts allowed for CB-Msg3 transmission before falling back to </w:t>
      </w:r>
      <w:r w:rsidR="00AE612E">
        <w:rPr>
          <w:rFonts w:eastAsia="Malgun Gothic"/>
        </w:rPr>
        <w:t>4 step RACH-based procedure.</w:t>
      </w:r>
      <w:bookmarkEnd w:id="179"/>
      <w:bookmarkEnd w:id="180"/>
      <w:bookmarkEnd w:id="181"/>
      <w:bookmarkEnd w:id="182"/>
      <w:bookmarkEnd w:id="183"/>
      <w:bookmarkEnd w:id="184"/>
      <w:bookmarkEnd w:id="185"/>
      <w:bookmarkEnd w:id="186"/>
      <w:bookmarkEnd w:id="187"/>
      <w:bookmarkEnd w:id="188"/>
    </w:p>
    <w:p w14:paraId="5F050D4D" w14:textId="78C004D5" w:rsidR="00AE612E" w:rsidRDefault="00AE612E" w:rsidP="00DC0B10">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It is also possible that the UL data is larger than the TBS size</w:t>
      </w:r>
      <w:r w:rsidR="006245C3">
        <w:rPr>
          <w:rFonts w:ascii="Times New Roman" w:eastAsia="Malgun Gothic" w:hAnsi="Times New Roman" w:cs="Times New Roman"/>
          <w:kern w:val="0"/>
          <w:sz w:val="20"/>
          <w:szCs w:val="20"/>
          <w:lang w:val="en-GB" w:eastAsia="x-none"/>
          <w14:ligatures w14:val="none"/>
        </w:rPr>
        <w:t xml:space="preserve"> configured for the CB-Msg3 transmission.</w:t>
      </w:r>
      <w:r w:rsidR="00F037F9">
        <w:rPr>
          <w:rFonts w:ascii="Times New Roman" w:eastAsia="Malgun Gothic" w:hAnsi="Times New Roman" w:cs="Times New Roman"/>
          <w:kern w:val="0"/>
          <w:sz w:val="20"/>
          <w:szCs w:val="20"/>
          <w:lang w:val="en-GB" w:eastAsia="x-none"/>
          <w14:ligatures w14:val="none"/>
        </w:rPr>
        <w:t xml:space="preserve"> In general</w:t>
      </w:r>
      <w:r w:rsidR="002B2D9C">
        <w:rPr>
          <w:rFonts w:ascii="Times New Roman" w:eastAsia="Malgun Gothic" w:hAnsi="Times New Roman" w:cs="Times New Roman"/>
          <w:kern w:val="0"/>
          <w:sz w:val="20"/>
          <w:szCs w:val="20"/>
          <w:lang w:val="en-GB" w:eastAsia="x-none"/>
          <w14:ligatures w14:val="none"/>
        </w:rPr>
        <w:t xml:space="preserve"> use case</w:t>
      </w:r>
      <w:r w:rsidR="00F037F9">
        <w:rPr>
          <w:rFonts w:ascii="Times New Roman" w:eastAsia="Malgun Gothic" w:hAnsi="Times New Roman" w:cs="Times New Roman"/>
          <w:kern w:val="0"/>
          <w:sz w:val="20"/>
          <w:szCs w:val="20"/>
          <w:lang w:val="en-GB" w:eastAsia="x-none"/>
          <w14:ligatures w14:val="none"/>
        </w:rPr>
        <w:t xml:space="preserve">, </w:t>
      </w:r>
      <w:r w:rsidR="00A24E76">
        <w:rPr>
          <w:rFonts w:ascii="Times New Roman" w:eastAsia="Malgun Gothic" w:hAnsi="Times New Roman" w:cs="Times New Roman"/>
          <w:kern w:val="0"/>
          <w:sz w:val="20"/>
          <w:szCs w:val="20"/>
          <w:lang w:val="en-GB" w:eastAsia="x-none"/>
          <w14:ligatures w14:val="none"/>
        </w:rPr>
        <w:t>the UL data</w:t>
      </w:r>
      <w:r w:rsidR="004275F1">
        <w:rPr>
          <w:rFonts w:ascii="Times New Roman" w:eastAsia="Malgun Gothic" w:hAnsi="Times New Roman" w:cs="Times New Roman"/>
          <w:kern w:val="0"/>
          <w:sz w:val="20"/>
          <w:szCs w:val="20"/>
          <w:lang w:val="en-GB" w:eastAsia="x-none"/>
          <w14:ligatures w14:val="none"/>
        </w:rPr>
        <w:t>.</w:t>
      </w:r>
      <w:r w:rsidR="002B2D9C">
        <w:rPr>
          <w:rFonts w:ascii="Times New Roman" w:eastAsia="Malgun Gothic" w:hAnsi="Times New Roman" w:cs="Times New Roman"/>
          <w:kern w:val="0"/>
          <w:sz w:val="20"/>
          <w:szCs w:val="20"/>
          <w:lang w:val="en-GB" w:eastAsia="x-none"/>
          <w14:ligatures w14:val="none"/>
        </w:rPr>
        <w:t xml:space="preserve"> </w:t>
      </w:r>
      <w:r w:rsidR="006245C3">
        <w:rPr>
          <w:rFonts w:ascii="Times New Roman" w:eastAsia="Malgun Gothic" w:hAnsi="Times New Roman" w:cs="Times New Roman"/>
          <w:kern w:val="0"/>
          <w:sz w:val="20"/>
          <w:szCs w:val="20"/>
          <w:lang w:val="en-GB" w:eastAsia="x-none"/>
          <w14:ligatures w14:val="none"/>
        </w:rPr>
        <w:t xml:space="preserve"> In our view, it may be better to further study</w:t>
      </w:r>
      <w:r w:rsidR="003A0B29">
        <w:rPr>
          <w:rFonts w:ascii="Times New Roman" w:eastAsia="Malgun Gothic" w:hAnsi="Times New Roman" w:cs="Times New Roman"/>
          <w:kern w:val="0"/>
          <w:sz w:val="20"/>
          <w:szCs w:val="20"/>
          <w:lang w:val="en-GB" w:eastAsia="x-none"/>
          <w14:ligatures w14:val="none"/>
        </w:rPr>
        <w:t xml:space="preserve"> on allowing segmentation or transmission of multiple UL packets</w:t>
      </w:r>
      <w:r w:rsidR="00F037F9">
        <w:rPr>
          <w:rFonts w:ascii="Times New Roman" w:eastAsia="Malgun Gothic" w:hAnsi="Times New Roman" w:cs="Times New Roman"/>
          <w:kern w:val="0"/>
          <w:sz w:val="20"/>
          <w:szCs w:val="20"/>
          <w:lang w:val="en-GB" w:eastAsia="x-none"/>
          <w14:ligatures w14:val="none"/>
        </w:rPr>
        <w:t xml:space="preserve"> or defining total data volume as </w:t>
      </w:r>
      <w:r w:rsidR="00A24E76">
        <w:rPr>
          <w:rFonts w:ascii="Times New Roman" w:eastAsia="Malgun Gothic" w:hAnsi="Times New Roman" w:cs="Times New Roman"/>
          <w:kern w:val="0"/>
          <w:sz w:val="20"/>
          <w:szCs w:val="20"/>
          <w:lang w:val="en-GB" w:eastAsia="x-none"/>
          <w14:ligatures w14:val="none"/>
        </w:rPr>
        <w:t>condition for the CB-Msg3 transmission or retransmission</w:t>
      </w:r>
      <w:r w:rsidR="006F21E0">
        <w:rPr>
          <w:rFonts w:ascii="Times New Roman" w:eastAsia="Malgun Gothic" w:hAnsi="Times New Roman" w:cs="Times New Roman"/>
          <w:kern w:val="0"/>
          <w:sz w:val="20"/>
          <w:szCs w:val="20"/>
          <w:lang w:val="en-GB" w:eastAsia="x-none"/>
          <w14:ligatures w14:val="none"/>
        </w:rPr>
        <w:t xml:space="preserve"> </w:t>
      </w:r>
      <w:proofErr w:type="gramStart"/>
      <w:r w:rsidR="006F21E0">
        <w:rPr>
          <w:rFonts w:ascii="Times New Roman" w:eastAsia="Malgun Gothic" w:hAnsi="Times New Roman" w:cs="Times New Roman"/>
          <w:kern w:val="0"/>
          <w:sz w:val="20"/>
          <w:szCs w:val="20"/>
          <w:lang w:val="en-GB" w:eastAsia="x-none"/>
          <w14:ligatures w14:val="none"/>
        </w:rPr>
        <w:t>similar to</w:t>
      </w:r>
      <w:proofErr w:type="gramEnd"/>
      <w:r w:rsidR="006F21E0">
        <w:rPr>
          <w:rFonts w:ascii="Times New Roman" w:eastAsia="Malgun Gothic" w:hAnsi="Times New Roman" w:cs="Times New Roman"/>
          <w:kern w:val="0"/>
          <w:sz w:val="20"/>
          <w:szCs w:val="20"/>
          <w:lang w:val="en-GB" w:eastAsia="x-none"/>
          <w14:ligatures w14:val="none"/>
        </w:rPr>
        <w:t xml:space="preserve"> subsequent SDT defined in NR NTN.</w:t>
      </w:r>
    </w:p>
    <w:p w14:paraId="30A0C4D0" w14:textId="1F52440B" w:rsidR="004275F1" w:rsidRDefault="00B459F6" w:rsidP="00DC0B10">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C</w:t>
      </w:r>
      <w:r w:rsidR="0054447B">
        <w:rPr>
          <w:rFonts w:ascii="Times New Roman" w:eastAsia="Malgun Gothic" w:hAnsi="Times New Roman" w:cs="Times New Roman"/>
          <w:kern w:val="0"/>
          <w:sz w:val="20"/>
          <w:szCs w:val="20"/>
          <w:lang w:val="en-GB" w:eastAsia="x-none"/>
          <w14:ligatures w14:val="none"/>
        </w:rPr>
        <w:t xml:space="preserve">onsider subsequent CB-msg3 transmission based on total UL data volume </w:t>
      </w:r>
      <w:proofErr w:type="gramStart"/>
      <w:r w:rsidR="0054447B">
        <w:rPr>
          <w:rFonts w:ascii="Times New Roman" w:eastAsia="Malgun Gothic" w:hAnsi="Times New Roman" w:cs="Times New Roman"/>
          <w:kern w:val="0"/>
          <w:sz w:val="20"/>
          <w:szCs w:val="20"/>
          <w:lang w:val="en-GB" w:eastAsia="x-none"/>
          <w14:ligatures w14:val="none"/>
        </w:rPr>
        <w:t>similar to</w:t>
      </w:r>
      <w:proofErr w:type="gramEnd"/>
      <w:r>
        <w:rPr>
          <w:rFonts w:ascii="Times New Roman" w:eastAsia="Malgun Gothic" w:hAnsi="Times New Roman" w:cs="Times New Roman"/>
          <w:kern w:val="0"/>
          <w:sz w:val="20"/>
          <w:szCs w:val="20"/>
          <w:lang w:val="en-GB" w:eastAsia="x-none"/>
          <w14:ligatures w14:val="none"/>
        </w:rPr>
        <w:t xml:space="preserve"> subsequent SDT defined for NR NTN.</w:t>
      </w:r>
    </w:p>
    <w:p w14:paraId="7688A149" w14:textId="307F15F7" w:rsidR="002A406B" w:rsidRDefault="002A406B" w:rsidP="0089125B">
      <w:pPr>
        <w:pStyle w:val="Proposal"/>
        <w:rPr>
          <w:rFonts w:eastAsia="Malgun Gothic"/>
        </w:rPr>
      </w:pPr>
      <w:bookmarkStart w:id="189" w:name="_Toc181097059"/>
      <w:bookmarkStart w:id="190" w:name="_Toc181114183"/>
      <w:bookmarkStart w:id="191" w:name="_Toc181116090"/>
      <w:bookmarkStart w:id="192" w:name="_Toc181775364"/>
      <w:bookmarkStart w:id="193" w:name="_Toc181874091"/>
      <w:bookmarkStart w:id="194" w:name="_Toc181874288"/>
      <w:bookmarkStart w:id="195" w:name="_Toc181874311"/>
      <w:bookmarkStart w:id="196" w:name="_Toc181899656"/>
      <w:bookmarkStart w:id="197" w:name="_Toc181905332"/>
      <w:bookmarkStart w:id="198" w:name="_Toc181906325"/>
      <w:r>
        <w:rPr>
          <w:rFonts w:eastAsia="Malgun Gothic"/>
        </w:rPr>
        <w:t>If the total UL data volume is greater than the</w:t>
      </w:r>
      <w:r w:rsidR="009103DA">
        <w:rPr>
          <w:rFonts w:eastAsia="Malgun Gothic"/>
        </w:rPr>
        <w:t xml:space="preserve"> data volume threshold defined for CB-Msg3 transmissions, the UE </w:t>
      </w:r>
      <w:r w:rsidR="0089125B">
        <w:rPr>
          <w:rFonts w:eastAsia="Malgun Gothic"/>
        </w:rPr>
        <w:t>does not use CB-Msg3 procedure.</w:t>
      </w:r>
      <w:bookmarkEnd w:id="189"/>
      <w:bookmarkEnd w:id="190"/>
      <w:bookmarkEnd w:id="191"/>
      <w:bookmarkEnd w:id="192"/>
      <w:bookmarkEnd w:id="193"/>
      <w:bookmarkEnd w:id="194"/>
      <w:bookmarkEnd w:id="195"/>
      <w:bookmarkEnd w:id="196"/>
      <w:bookmarkEnd w:id="197"/>
      <w:bookmarkEnd w:id="198"/>
    </w:p>
    <w:p w14:paraId="5AA81DAC" w14:textId="1695AB22" w:rsidR="00E74C0F" w:rsidRDefault="00976D3F" w:rsidP="00EC2FA2">
      <w:pPr>
        <w:spacing w:after="180" w:line="240" w:lineRule="auto"/>
        <w:rPr>
          <w:rFonts w:ascii="Times New Roman" w:eastAsia="Malgun Gothic" w:hAnsi="Times New Roman" w:cs="Times New Roman"/>
          <w:kern w:val="0"/>
          <w:sz w:val="20"/>
          <w:szCs w:val="20"/>
          <w:lang w:val="en-GB" w:eastAsia="x-none"/>
          <w14:ligatures w14:val="none"/>
        </w:rPr>
      </w:pPr>
      <w:r w:rsidRPr="00EC2FA2">
        <w:rPr>
          <w:rFonts w:ascii="Times New Roman" w:eastAsia="Malgun Gothic" w:hAnsi="Times New Roman" w:cs="Times New Roman"/>
          <w:kern w:val="0"/>
          <w:sz w:val="20"/>
          <w:szCs w:val="20"/>
          <w:lang w:val="en-GB" w:eastAsia="x-none"/>
          <w14:ligatures w14:val="none"/>
        </w:rPr>
        <w:t xml:space="preserve">After CB-Msg3 transmission, if the </w:t>
      </w:r>
      <w:r w:rsidR="002A2BAE" w:rsidRPr="00EC2FA2">
        <w:rPr>
          <w:rFonts w:ascii="Times New Roman" w:eastAsia="Malgun Gothic" w:hAnsi="Times New Roman" w:cs="Times New Roman"/>
          <w:kern w:val="0"/>
          <w:sz w:val="20"/>
          <w:szCs w:val="20"/>
          <w:lang w:val="en-GB" w:eastAsia="x-none"/>
          <w14:ligatures w14:val="none"/>
        </w:rPr>
        <w:t>network wants UE to move to RRC_CONNECTED mode, the same RNTI cannot converted to the</w:t>
      </w:r>
      <w:r w:rsidR="003F791D" w:rsidRPr="00EC2FA2">
        <w:rPr>
          <w:rFonts w:ascii="Times New Roman" w:eastAsia="Malgun Gothic" w:hAnsi="Times New Roman" w:cs="Times New Roman"/>
          <w:kern w:val="0"/>
          <w:sz w:val="20"/>
          <w:szCs w:val="20"/>
          <w:lang w:val="en-GB" w:eastAsia="x-none"/>
          <w14:ligatures w14:val="none"/>
        </w:rPr>
        <w:t xml:space="preserve"> C-RNTI. It is because the RNTI is derived from the CB-Msg3 resource</w:t>
      </w:r>
      <w:r w:rsidR="00386F30">
        <w:rPr>
          <w:rFonts w:ascii="Times New Roman" w:eastAsia="Malgun Gothic" w:hAnsi="Times New Roman" w:cs="Times New Roman"/>
          <w:kern w:val="0"/>
          <w:sz w:val="20"/>
          <w:szCs w:val="20"/>
          <w:lang w:val="en-GB" w:eastAsia="x-none"/>
          <w14:ligatures w14:val="none"/>
        </w:rPr>
        <w:t xml:space="preserve"> and should not be reused in RRC_CONNECTED</w:t>
      </w:r>
      <w:r w:rsidR="003F791D" w:rsidRPr="00EC2FA2">
        <w:rPr>
          <w:rFonts w:ascii="Times New Roman" w:eastAsia="Malgun Gothic" w:hAnsi="Times New Roman" w:cs="Times New Roman"/>
          <w:kern w:val="0"/>
          <w:sz w:val="20"/>
          <w:szCs w:val="20"/>
          <w:lang w:val="en-GB" w:eastAsia="x-none"/>
          <w14:ligatures w14:val="none"/>
        </w:rPr>
        <w:t>. Therefore, the network should provide</w:t>
      </w:r>
      <w:r w:rsidR="005B5EF9" w:rsidRPr="00EC2FA2">
        <w:rPr>
          <w:rFonts w:ascii="Times New Roman" w:eastAsia="Malgun Gothic" w:hAnsi="Times New Roman" w:cs="Times New Roman"/>
          <w:kern w:val="0"/>
          <w:sz w:val="20"/>
          <w:szCs w:val="20"/>
          <w:lang w:val="en-GB" w:eastAsia="x-none"/>
          <w14:ligatures w14:val="none"/>
        </w:rPr>
        <w:t xml:space="preserve"> a new C-RNTI </w:t>
      </w:r>
      <w:r w:rsidR="00386F30">
        <w:rPr>
          <w:rFonts w:ascii="Times New Roman" w:eastAsia="Malgun Gothic" w:hAnsi="Times New Roman" w:cs="Times New Roman"/>
          <w:kern w:val="0"/>
          <w:sz w:val="20"/>
          <w:szCs w:val="20"/>
          <w:lang w:val="en-GB" w:eastAsia="x-none"/>
          <w14:ligatures w14:val="none"/>
        </w:rPr>
        <w:t xml:space="preserve">(e.g. by RRC message) </w:t>
      </w:r>
      <w:r w:rsidR="005B5EF9" w:rsidRPr="00EC2FA2">
        <w:rPr>
          <w:rFonts w:ascii="Times New Roman" w:eastAsia="Malgun Gothic" w:hAnsi="Times New Roman" w:cs="Times New Roman"/>
          <w:kern w:val="0"/>
          <w:sz w:val="20"/>
          <w:szCs w:val="20"/>
          <w:lang w:val="en-GB" w:eastAsia="x-none"/>
          <w14:ligatures w14:val="none"/>
        </w:rPr>
        <w:t>to be used when</w:t>
      </w:r>
      <w:r w:rsidR="00EC2FA2" w:rsidRPr="00EC2FA2">
        <w:rPr>
          <w:rFonts w:ascii="Times New Roman" w:eastAsia="Malgun Gothic" w:hAnsi="Times New Roman" w:cs="Times New Roman"/>
          <w:kern w:val="0"/>
          <w:sz w:val="20"/>
          <w:szCs w:val="20"/>
          <w:lang w:val="en-GB" w:eastAsia="x-none"/>
          <w14:ligatures w14:val="none"/>
        </w:rPr>
        <w:t xml:space="preserve"> moved to RRC_CONNECTED.</w:t>
      </w:r>
    </w:p>
    <w:p w14:paraId="7B2EBE94" w14:textId="10698E21" w:rsidR="00EC2FA2" w:rsidRPr="00EC2FA2" w:rsidRDefault="00EC2FA2" w:rsidP="002C3C3D">
      <w:pPr>
        <w:pStyle w:val="Proposal"/>
        <w:rPr>
          <w:rFonts w:eastAsia="Malgun Gothic"/>
        </w:rPr>
      </w:pPr>
      <w:bookmarkStart w:id="199" w:name="_Toc181114184"/>
      <w:bookmarkStart w:id="200" w:name="_Toc181116091"/>
      <w:bookmarkStart w:id="201" w:name="_Toc181775365"/>
      <w:bookmarkStart w:id="202" w:name="_Toc181874092"/>
      <w:bookmarkStart w:id="203" w:name="_Toc181874289"/>
      <w:bookmarkStart w:id="204" w:name="_Toc181874312"/>
      <w:bookmarkStart w:id="205" w:name="_Toc181899657"/>
      <w:bookmarkStart w:id="206" w:name="_Toc181905333"/>
      <w:bookmarkStart w:id="207" w:name="_Toc181906326"/>
      <w:r>
        <w:rPr>
          <w:rFonts w:eastAsia="Malgun Gothic"/>
        </w:rPr>
        <w:t>After CB-Msg3 transmission,</w:t>
      </w:r>
      <w:r w:rsidR="002C3C3D">
        <w:rPr>
          <w:rFonts w:eastAsia="Malgun Gothic"/>
        </w:rPr>
        <w:t xml:space="preserve"> if </w:t>
      </w:r>
      <w:r w:rsidR="00AC3C49">
        <w:rPr>
          <w:rFonts w:eastAsia="Malgun Gothic"/>
        </w:rPr>
        <w:t xml:space="preserve">a </w:t>
      </w:r>
      <w:r w:rsidR="002C3C3D">
        <w:rPr>
          <w:rFonts w:eastAsia="Malgun Gothic"/>
        </w:rPr>
        <w:t xml:space="preserve">UE is moved to RRC_CONNECTED, a new C-RNTI is provided to </w:t>
      </w:r>
      <w:r w:rsidR="00AC3C49">
        <w:rPr>
          <w:rFonts w:eastAsia="Malgun Gothic"/>
        </w:rPr>
        <w:t xml:space="preserve">the </w:t>
      </w:r>
      <w:r w:rsidR="002C3C3D">
        <w:rPr>
          <w:rFonts w:eastAsia="Malgun Gothic"/>
        </w:rPr>
        <w:t>UE.</w:t>
      </w:r>
      <w:bookmarkEnd w:id="199"/>
      <w:bookmarkEnd w:id="200"/>
      <w:bookmarkEnd w:id="201"/>
      <w:bookmarkEnd w:id="202"/>
      <w:bookmarkEnd w:id="203"/>
      <w:bookmarkEnd w:id="204"/>
      <w:bookmarkEnd w:id="205"/>
      <w:bookmarkEnd w:id="206"/>
      <w:bookmarkEnd w:id="207"/>
    </w:p>
    <w:p w14:paraId="3B8EFEBB" w14:textId="648EF585" w:rsidR="00EC2FA2" w:rsidRDefault="00DD31A9" w:rsidP="00460A09">
      <w:pPr>
        <w:spacing w:after="180" w:line="240" w:lineRule="auto"/>
        <w:rPr>
          <w:rFonts w:ascii="Times New Roman" w:eastAsia="Malgun Gothic" w:hAnsi="Times New Roman" w:cs="Times New Roman"/>
          <w:kern w:val="0"/>
          <w:sz w:val="20"/>
          <w:szCs w:val="20"/>
          <w:lang w:val="en-GB" w:eastAsia="x-none"/>
          <w14:ligatures w14:val="none"/>
        </w:rPr>
      </w:pPr>
      <w:r w:rsidRPr="00460A09">
        <w:rPr>
          <w:rFonts w:ascii="Times New Roman" w:eastAsia="Malgun Gothic" w:hAnsi="Times New Roman" w:cs="Times New Roman"/>
          <w:kern w:val="0"/>
          <w:sz w:val="20"/>
          <w:szCs w:val="20"/>
          <w:lang w:val="en-GB" w:eastAsia="x-none"/>
          <w14:ligatures w14:val="none"/>
        </w:rPr>
        <w:lastRenderedPageBreak/>
        <w:t>Al</w:t>
      </w:r>
      <w:r w:rsidR="002B5F39" w:rsidRPr="00460A09">
        <w:rPr>
          <w:rFonts w:ascii="Times New Roman" w:eastAsia="Malgun Gothic" w:hAnsi="Times New Roman" w:cs="Times New Roman"/>
          <w:kern w:val="0"/>
          <w:sz w:val="20"/>
          <w:szCs w:val="20"/>
          <w:lang w:val="en-GB" w:eastAsia="x-none"/>
          <w14:ligatures w14:val="none"/>
        </w:rPr>
        <w:t xml:space="preserve">so, it is possible that network wants UEs to </w:t>
      </w:r>
      <w:r w:rsidR="00460A09" w:rsidRPr="00460A09">
        <w:rPr>
          <w:rFonts w:ascii="Times New Roman" w:eastAsia="Malgun Gothic" w:hAnsi="Times New Roman" w:cs="Times New Roman"/>
          <w:kern w:val="0"/>
          <w:sz w:val="20"/>
          <w:szCs w:val="20"/>
          <w:lang w:val="en-GB" w:eastAsia="x-none"/>
          <w14:ligatures w14:val="none"/>
        </w:rPr>
        <w:t xml:space="preserve">take </w:t>
      </w:r>
      <w:r w:rsidR="002B5F39" w:rsidRPr="00460A09">
        <w:rPr>
          <w:rFonts w:ascii="Times New Roman" w:eastAsia="Malgun Gothic" w:hAnsi="Times New Roman" w:cs="Times New Roman"/>
          <w:kern w:val="0"/>
          <w:sz w:val="20"/>
          <w:szCs w:val="20"/>
          <w:lang w:val="en-GB" w:eastAsia="x-none"/>
          <w14:ligatures w14:val="none"/>
        </w:rPr>
        <w:t>back off or fall back to the</w:t>
      </w:r>
      <w:r w:rsidR="00460A09" w:rsidRPr="00460A09">
        <w:rPr>
          <w:rFonts w:ascii="Times New Roman" w:eastAsia="Malgun Gothic" w:hAnsi="Times New Roman" w:cs="Times New Roman"/>
          <w:kern w:val="0"/>
          <w:sz w:val="20"/>
          <w:szCs w:val="20"/>
          <w:lang w:val="en-GB" w:eastAsia="x-none"/>
          <w14:ligatures w14:val="none"/>
        </w:rPr>
        <w:t xml:space="preserve"> 4 RACH procedure. We this option should also be possible for the network.</w:t>
      </w:r>
    </w:p>
    <w:p w14:paraId="474AE34C" w14:textId="6CDE3A4F" w:rsidR="00460A09" w:rsidRPr="00460A09" w:rsidRDefault="00460A09" w:rsidP="00A63077">
      <w:pPr>
        <w:pStyle w:val="Proposal"/>
        <w:rPr>
          <w:rFonts w:eastAsia="Malgun Gothic"/>
        </w:rPr>
      </w:pPr>
      <w:bookmarkStart w:id="208" w:name="_Toc181116092"/>
      <w:bookmarkStart w:id="209" w:name="_Toc181775366"/>
      <w:bookmarkStart w:id="210" w:name="_Toc181874093"/>
      <w:bookmarkStart w:id="211" w:name="_Toc181874290"/>
      <w:bookmarkStart w:id="212" w:name="_Toc181874313"/>
      <w:bookmarkStart w:id="213" w:name="_Toc181899658"/>
      <w:bookmarkStart w:id="214" w:name="_Toc181905334"/>
      <w:bookmarkStart w:id="215" w:name="_Toc181906327"/>
      <w:r>
        <w:rPr>
          <w:rFonts w:eastAsia="Malgun Gothic"/>
        </w:rPr>
        <w:t>Support network indication of backoff or fallback to</w:t>
      </w:r>
      <w:r w:rsidR="00A63077">
        <w:rPr>
          <w:rFonts w:eastAsia="Malgun Gothic"/>
        </w:rPr>
        <w:t xml:space="preserve"> 4 step RACH procedure.</w:t>
      </w:r>
      <w:bookmarkEnd w:id="208"/>
      <w:bookmarkEnd w:id="209"/>
      <w:bookmarkEnd w:id="210"/>
      <w:bookmarkEnd w:id="211"/>
      <w:bookmarkEnd w:id="212"/>
      <w:bookmarkEnd w:id="213"/>
      <w:bookmarkEnd w:id="214"/>
      <w:bookmarkEnd w:id="215"/>
    </w:p>
    <w:p w14:paraId="08827168" w14:textId="4A283B3A" w:rsidR="00226DB9" w:rsidRPr="00477612" w:rsidRDefault="00040EC7" w:rsidP="00652D4E">
      <w:pPr>
        <w:pStyle w:val="Heading2"/>
        <w:rPr>
          <w:rFonts w:ascii="Arial" w:hAnsi="Arial" w:cs="Arial"/>
          <w:color w:val="auto"/>
          <w:sz w:val="28"/>
          <w:szCs w:val="28"/>
          <w:lang w:val="en-GB"/>
        </w:rPr>
      </w:pPr>
      <w:r>
        <w:rPr>
          <w:rFonts w:ascii="Arial" w:hAnsi="Arial" w:cs="Arial"/>
          <w:color w:val="auto"/>
          <w:sz w:val="28"/>
          <w:szCs w:val="28"/>
          <w:lang w:val="en-GB"/>
        </w:rPr>
        <w:t>3</w:t>
      </w:r>
      <w:r w:rsidR="00477612">
        <w:rPr>
          <w:rFonts w:ascii="Arial" w:hAnsi="Arial" w:cs="Arial"/>
          <w:color w:val="auto"/>
          <w:sz w:val="28"/>
          <w:szCs w:val="28"/>
          <w:lang w:val="en-GB"/>
        </w:rPr>
        <w:t xml:space="preserve">. </w:t>
      </w:r>
      <w:r w:rsidR="00650D03">
        <w:rPr>
          <w:rFonts w:ascii="Arial" w:hAnsi="Arial" w:cs="Arial"/>
          <w:color w:val="auto"/>
          <w:sz w:val="28"/>
          <w:szCs w:val="28"/>
          <w:lang w:val="en-GB"/>
        </w:rPr>
        <w:t xml:space="preserve">Msg4 </w:t>
      </w:r>
      <w:r w:rsidR="00B10D59">
        <w:rPr>
          <w:rFonts w:ascii="Arial" w:hAnsi="Arial" w:cs="Arial"/>
          <w:color w:val="auto"/>
          <w:sz w:val="28"/>
          <w:szCs w:val="28"/>
          <w:lang w:val="en-GB"/>
        </w:rPr>
        <w:t>enhancements</w:t>
      </w:r>
    </w:p>
    <w:p w14:paraId="32D6567D" w14:textId="52B717A8" w:rsidR="00A62DFB" w:rsidRDefault="003B7277"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 second objective of the EDT enhancement is to reduce the congestion/overhead for transmission of Msg4 to</w:t>
      </w:r>
      <w:r w:rsidR="008C578C">
        <w:rPr>
          <w:rFonts w:ascii="Times New Roman" w:eastAsia="Malgun Gothic" w:hAnsi="Times New Roman" w:cs="Times New Roman"/>
          <w:kern w:val="0"/>
          <w:sz w:val="20"/>
          <w:szCs w:val="20"/>
          <w:lang w:val="en-GB" w:eastAsia="x-none"/>
          <w14:ligatures w14:val="none"/>
        </w:rPr>
        <w:t xml:space="preserve"> several UEs. For example, ma</w:t>
      </w:r>
      <w:r w:rsidR="00DC40E9">
        <w:rPr>
          <w:rFonts w:ascii="Times New Roman" w:eastAsia="Malgun Gothic" w:hAnsi="Times New Roman" w:cs="Times New Roman"/>
          <w:kern w:val="0"/>
          <w:sz w:val="20"/>
          <w:szCs w:val="20"/>
          <w:lang w:val="en-GB" w:eastAsia="x-none"/>
          <w14:ligatures w14:val="none"/>
        </w:rPr>
        <w:t>n</w:t>
      </w:r>
      <w:r w:rsidR="008C578C">
        <w:rPr>
          <w:rFonts w:ascii="Times New Roman" w:eastAsia="Malgun Gothic" w:hAnsi="Times New Roman" w:cs="Times New Roman"/>
          <w:kern w:val="0"/>
          <w:sz w:val="20"/>
          <w:szCs w:val="20"/>
          <w:lang w:val="en-GB" w:eastAsia="x-none"/>
          <w14:ligatures w14:val="none"/>
        </w:rPr>
        <w:t xml:space="preserve">y UEs may initiate </w:t>
      </w:r>
      <w:proofErr w:type="gramStart"/>
      <w:r w:rsidR="008C578C">
        <w:rPr>
          <w:rFonts w:ascii="Times New Roman" w:eastAsia="Malgun Gothic" w:hAnsi="Times New Roman" w:cs="Times New Roman"/>
          <w:kern w:val="0"/>
          <w:sz w:val="20"/>
          <w:szCs w:val="20"/>
          <w:lang w:val="en-GB" w:eastAsia="x-none"/>
          <w14:ligatures w14:val="none"/>
        </w:rPr>
        <w:t>EDT</w:t>
      </w:r>
      <w:proofErr w:type="gramEnd"/>
      <w:r w:rsidR="008C578C">
        <w:rPr>
          <w:rFonts w:ascii="Times New Roman" w:eastAsia="Malgun Gothic" w:hAnsi="Times New Roman" w:cs="Times New Roman"/>
          <w:kern w:val="0"/>
          <w:sz w:val="20"/>
          <w:szCs w:val="20"/>
          <w:lang w:val="en-GB" w:eastAsia="x-none"/>
          <w14:ligatures w14:val="none"/>
        </w:rPr>
        <w:t xml:space="preserve"> and network may exhaust </w:t>
      </w:r>
      <w:r w:rsidR="00DC40E9">
        <w:rPr>
          <w:rFonts w:ascii="Times New Roman" w:eastAsia="Malgun Gothic" w:hAnsi="Times New Roman" w:cs="Times New Roman"/>
          <w:kern w:val="0"/>
          <w:sz w:val="20"/>
          <w:szCs w:val="20"/>
          <w:lang w:val="en-GB" w:eastAsia="x-none"/>
          <w14:ligatures w14:val="none"/>
        </w:rPr>
        <w:t>the</w:t>
      </w:r>
      <w:r w:rsidR="008C578C">
        <w:rPr>
          <w:rFonts w:ascii="Times New Roman" w:eastAsia="Malgun Gothic" w:hAnsi="Times New Roman" w:cs="Times New Roman"/>
          <w:kern w:val="0"/>
          <w:sz w:val="20"/>
          <w:szCs w:val="20"/>
          <w:lang w:val="en-GB" w:eastAsia="x-none"/>
          <w14:ligatures w14:val="none"/>
        </w:rPr>
        <w:t xml:space="preserve"> PDCCH or PDSCH resources </w:t>
      </w:r>
      <w:r w:rsidR="00DC40E9">
        <w:rPr>
          <w:rFonts w:ascii="Times New Roman" w:eastAsia="Malgun Gothic" w:hAnsi="Times New Roman" w:cs="Times New Roman"/>
          <w:kern w:val="0"/>
          <w:sz w:val="20"/>
          <w:szCs w:val="20"/>
          <w:lang w:val="en-GB" w:eastAsia="x-none"/>
          <w14:ligatures w14:val="none"/>
        </w:rPr>
        <w:t xml:space="preserve">while </w:t>
      </w:r>
      <w:r w:rsidR="008C578C">
        <w:rPr>
          <w:rFonts w:ascii="Times New Roman" w:eastAsia="Malgun Gothic" w:hAnsi="Times New Roman" w:cs="Times New Roman"/>
          <w:kern w:val="0"/>
          <w:sz w:val="20"/>
          <w:szCs w:val="20"/>
          <w:lang w:val="en-GB" w:eastAsia="x-none"/>
          <w14:ligatures w14:val="none"/>
        </w:rPr>
        <w:t xml:space="preserve">scheduling </w:t>
      </w:r>
      <w:r w:rsidR="00A13ADC">
        <w:rPr>
          <w:rFonts w:ascii="Times New Roman" w:eastAsia="Malgun Gothic" w:hAnsi="Times New Roman" w:cs="Times New Roman"/>
          <w:kern w:val="0"/>
          <w:sz w:val="20"/>
          <w:szCs w:val="20"/>
          <w:lang w:val="en-GB" w:eastAsia="x-none"/>
          <w14:ligatures w14:val="none"/>
        </w:rPr>
        <w:t>Msg4</w:t>
      </w:r>
      <w:r w:rsidR="00DC40E9">
        <w:rPr>
          <w:rFonts w:ascii="Times New Roman" w:eastAsia="Malgun Gothic" w:hAnsi="Times New Roman" w:cs="Times New Roman"/>
          <w:kern w:val="0"/>
          <w:sz w:val="20"/>
          <w:szCs w:val="20"/>
          <w:lang w:val="en-GB" w:eastAsia="x-none"/>
          <w14:ligatures w14:val="none"/>
        </w:rPr>
        <w:t xml:space="preserve"> (which comprises a PDCCH and at least one PDSCH)</w:t>
      </w:r>
      <w:r w:rsidR="00A13ADC">
        <w:rPr>
          <w:rFonts w:ascii="Times New Roman" w:eastAsia="Malgun Gothic" w:hAnsi="Times New Roman" w:cs="Times New Roman"/>
          <w:kern w:val="0"/>
          <w:sz w:val="20"/>
          <w:szCs w:val="20"/>
          <w:lang w:val="en-GB" w:eastAsia="x-none"/>
          <w14:ligatures w14:val="none"/>
        </w:rPr>
        <w:t xml:space="preserve"> to </w:t>
      </w:r>
      <w:r w:rsidR="008C578C">
        <w:rPr>
          <w:rFonts w:ascii="Times New Roman" w:eastAsia="Malgun Gothic" w:hAnsi="Times New Roman" w:cs="Times New Roman"/>
          <w:kern w:val="0"/>
          <w:sz w:val="20"/>
          <w:szCs w:val="20"/>
          <w:lang w:val="en-GB" w:eastAsia="x-none"/>
          <w14:ligatures w14:val="none"/>
        </w:rPr>
        <w:t>each individual UE</w:t>
      </w:r>
      <w:r w:rsidR="00A13ADC">
        <w:rPr>
          <w:rFonts w:ascii="Times New Roman" w:eastAsia="Malgun Gothic" w:hAnsi="Times New Roman" w:cs="Times New Roman"/>
          <w:kern w:val="0"/>
          <w:sz w:val="20"/>
          <w:szCs w:val="20"/>
          <w:lang w:val="en-GB" w:eastAsia="x-none"/>
          <w14:ligatures w14:val="none"/>
        </w:rPr>
        <w:t>.</w:t>
      </w:r>
      <w:r w:rsidR="00FF3002">
        <w:rPr>
          <w:rFonts w:ascii="Times New Roman" w:eastAsia="Malgun Gothic" w:hAnsi="Times New Roman" w:cs="Times New Roman"/>
          <w:kern w:val="0"/>
          <w:sz w:val="20"/>
          <w:szCs w:val="20"/>
          <w:lang w:val="en-GB" w:eastAsia="x-none"/>
          <w14:ligatures w14:val="none"/>
        </w:rPr>
        <w:t xml:space="preserve"> </w:t>
      </w:r>
      <w:r w:rsidR="00A13ADC">
        <w:rPr>
          <w:rFonts w:ascii="Times New Roman" w:eastAsia="Malgun Gothic" w:hAnsi="Times New Roman" w:cs="Times New Roman"/>
          <w:kern w:val="0"/>
          <w:sz w:val="20"/>
          <w:szCs w:val="20"/>
          <w:lang w:val="en-GB" w:eastAsia="x-none"/>
          <w14:ligatures w14:val="none"/>
        </w:rPr>
        <w:t xml:space="preserve">There may be cases where network may not have any downlink response data and network would need to schedule Msg4 just including </w:t>
      </w:r>
      <w:proofErr w:type="spellStart"/>
      <w:r w:rsidR="00A13ADC" w:rsidRPr="000A775C">
        <w:rPr>
          <w:rFonts w:ascii="Times New Roman" w:eastAsia="Malgun Gothic" w:hAnsi="Times New Roman" w:cs="Times New Roman"/>
          <w:i/>
          <w:iCs/>
          <w:kern w:val="0"/>
          <w:sz w:val="20"/>
          <w:szCs w:val="20"/>
          <w:lang w:val="en-GB" w:eastAsia="x-none"/>
          <w14:ligatures w14:val="none"/>
        </w:rPr>
        <w:t>RRCEarlyDataComplete</w:t>
      </w:r>
      <w:proofErr w:type="spellEnd"/>
      <w:r w:rsidR="00A13ADC">
        <w:rPr>
          <w:rFonts w:ascii="Times New Roman" w:eastAsia="Malgun Gothic" w:hAnsi="Times New Roman" w:cs="Times New Roman"/>
          <w:kern w:val="0"/>
          <w:sz w:val="20"/>
          <w:szCs w:val="20"/>
          <w:lang w:val="en-GB" w:eastAsia="x-none"/>
          <w14:ligatures w14:val="none"/>
        </w:rPr>
        <w:t xml:space="preserve"> message (without DL NAS PDU) and contention resolution MAC CE</w:t>
      </w:r>
      <w:r w:rsidR="00D330FC">
        <w:rPr>
          <w:rFonts w:ascii="Times New Roman" w:eastAsia="Malgun Gothic" w:hAnsi="Times New Roman" w:cs="Times New Roman"/>
          <w:kern w:val="0"/>
          <w:sz w:val="20"/>
          <w:szCs w:val="20"/>
          <w:lang w:val="en-GB" w:eastAsia="x-none"/>
          <w14:ligatures w14:val="none"/>
        </w:rPr>
        <w:t xml:space="preserve"> of multiple UEs</w:t>
      </w:r>
      <w:r w:rsidR="00A13ADC">
        <w:rPr>
          <w:rFonts w:ascii="Times New Roman" w:eastAsia="Malgun Gothic" w:hAnsi="Times New Roman" w:cs="Times New Roman"/>
          <w:kern w:val="0"/>
          <w:sz w:val="20"/>
          <w:szCs w:val="20"/>
          <w:lang w:val="en-GB" w:eastAsia="x-none"/>
          <w14:ligatures w14:val="none"/>
        </w:rPr>
        <w:t>.</w:t>
      </w:r>
      <w:r w:rsidR="00BB268E">
        <w:rPr>
          <w:rFonts w:ascii="Times New Roman" w:eastAsia="Malgun Gothic" w:hAnsi="Times New Roman" w:cs="Times New Roman"/>
          <w:kern w:val="0"/>
          <w:sz w:val="20"/>
          <w:szCs w:val="20"/>
          <w:lang w:val="en-GB" w:eastAsia="x-none"/>
          <w14:ligatures w14:val="none"/>
        </w:rPr>
        <w:t xml:space="preserve"> </w:t>
      </w:r>
    </w:p>
    <w:p w14:paraId="0D7A43DC" w14:textId="63090068" w:rsidR="00282F00" w:rsidRDefault="5D644687" w:rsidP="1DA70D74">
      <w:pPr>
        <w:spacing w:after="180" w:line="240" w:lineRule="auto"/>
        <w:rPr>
          <w:rFonts w:ascii="Times New Roman" w:eastAsia="Malgun Gothic" w:hAnsi="Times New Roman" w:cs="Times New Roman"/>
          <w:kern w:val="0"/>
          <w:sz w:val="20"/>
          <w:szCs w:val="20"/>
          <w:lang w:val="en-GB"/>
          <w14:ligatures w14:val="none"/>
        </w:rPr>
      </w:pPr>
      <w:r w:rsidRPr="1DA70D74">
        <w:rPr>
          <w:rFonts w:ascii="Times New Roman" w:eastAsia="Malgun Gothic" w:hAnsi="Times New Roman" w:cs="Times New Roman"/>
          <w:sz w:val="20"/>
          <w:szCs w:val="20"/>
          <w:lang w:val="en-GB"/>
        </w:rPr>
        <w:t xml:space="preserve">Instead of sending individual Msg4’s in such instances, a “multiplexed Msg4” to several UEs may be considered. </w:t>
      </w:r>
      <w:r w:rsidR="5FA1157C" w:rsidRPr="1DA70D74">
        <w:rPr>
          <w:rFonts w:ascii="Times New Roman" w:eastAsia="Malgun Gothic" w:hAnsi="Times New Roman" w:cs="Times New Roman"/>
          <w:sz w:val="20"/>
          <w:szCs w:val="20"/>
          <w:lang w:val="en-GB"/>
        </w:rPr>
        <w:t xml:space="preserve">An example </w:t>
      </w:r>
      <w:r w:rsidR="4D3CF430" w:rsidRPr="1DA70D74">
        <w:rPr>
          <w:rFonts w:ascii="Times New Roman" w:eastAsia="Malgun Gothic" w:hAnsi="Times New Roman" w:cs="Times New Roman"/>
          <w:sz w:val="20"/>
          <w:szCs w:val="20"/>
          <w:lang w:val="en-GB"/>
        </w:rPr>
        <w:t>procedure where</w:t>
      </w:r>
      <w:r w:rsidR="5FA1157C" w:rsidRPr="1DA70D74">
        <w:rPr>
          <w:rFonts w:ascii="Times New Roman" w:eastAsia="Malgun Gothic" w:hAnsi="Times New Roman" w:cs="Times New Roman"/>
          <w:sz w:val="20"/>
          <w:szCs w:val="20"/>
          <w:lang w:val="en-GB"/>
        </w:rPr>
        <w:t xml:space="preserve"> </w:t>
      </w:r>
      <w:r w:rsidR="40730ECC" w:rsidRPr="1DA70D74">
        <w:rPr>
          <w:rFonts w:ascii="Times New Roman" w:eastAsia="Malgun Gothic" w:hAnsi="Times New Roman" w:cs="Times New Roman"/>
          <w:sz w:val="20"/>
          <w:szCs w:val="20"/>
          <w:lang w:val="en-GB"/>
        </w:rPr>
        <w:t>multiplexed transmissions to several UEs using a single PDSCH</w:t>
      </w:r>
      <w:r w:rsidR="4D3CF430" w:rsidRPr="1DA70D74">
        <w:rPr>
          <w:rFonts w:ascii="Times New Roman" w:eastAsia="Malgun Gothic" w:hAnsi="Times New Roman" w:cs="Times New Roman"/>
          <w:sz w:val="20"/>
          <w:szCs w:val="20"/>
          <w:lang w:val="en-GB"/>
        </w:rPr>
        <w:t xml:space="preserve"> are </w:t>
      </w:r>
      <w:r w:rsidR="594C62D2" w:rsidRPr="1DA70D74">
        <w:rPr>
          <w:rFonts w:ascii="Times New Roman" w:eastAsia="Malgun Gothic" w:hAnsi="Times New Roman" w:cs="Times New Roman"/>
          <w:sz w:val="20"/>
          <w:szCs w:val="20"/>
          <w:lang w:val="en-GB"/>
        </w:rPr>
        <w:t>performed</w:t>
      </w:r>
      <w:r w:rsidR="6850253E" w:rsidRPr="1DA70D74">
        <w:rPr>
          <w:rFonts w:ascii="Times New Roman" w:eastAsia="Malgun Gothic" w:hAnsi="Times New Roman" w:cs="Times New Roman"/>
          <w:kern w:val="0"/>
          <w:sz w:val="20"/>
          <w:szCs w:val="20"/>
          <w:lang w:val="en-GB"/>
          <w14:ligatures w14:val="none"/>
        </w:rPr>
        <w:t xml:space="preserve"> exists in case of </w:t>
      </w:r>
      <w:r w:rsidR="6396CB74" w:rsidRPr="1DA70D74">
        <w:rPr>
          <w:rFonts w:ascii="Times New Roman" w:eastAsia="Malgun Gothic" w:hAnsi="Times New Roman" w:cs="Times New Roman"/>
          <w:kern w:val="0"/>
          <w:sz w:val="20"/>
          <w:szCs w:val="20"/>
          <w:lang w:val="en-GB"/>
          <w14:ligatures w14:val="none"/>
        </w:rPr>
        <w:t>Random-Access</w:t>
      </w:r>
      <w:r w:rsidR="6850253E" w:rsidRPr="1DA70D74">
        <w:rPr>
          <w:rFonts w:ascii="Times New Roman" w:eastAsia="Malgun Gothic" w:hAnsi="Times New Roman" w:cs="Times New Roman"/>
          <w:kern w:val="0"/>
          <w:sz w:val="20"/>
          <w:szCs w:val="20"/>
          <w:lang w:val="en-GB"/>
          <w14:ligatures w14:val="none"/>
        </w:rPr>
        <w:t xml:space="preserve"> response</w:t>
      </w:r>
      <w:r w:rsidR="6396CB74" w:rsidRPr="1DA70D74">
        <w:rPr>
          <w:rFonts w:ascii="Times New Roman" w:eastAsia="Malgun Gothic" w:hAnsi="Times New Roman" w:cs="Times New Roman"/>
          <w:kern w:val="0"/>
          <w:sz w:val="20"/>
          <w:szCs w:val="20"/>
          <w:lang w:val="en-GB"/>
          <w14:ligatures w14:val="none"/>
        </w:rPr>
        <w:t xml:space="preserve">. As shown in </w:t>
      </w:r>
      <w:r w:rsidR="72DD5887" w:rsidRPr="1DA70D74">
        <w:rPr>
          <w:rFonts w:ascii="Times New Roman" w:eastAsia="Malgun Gothic" w:hAnsi="Times New Roman" w:cs="Times New Roman"/>
          <w:kern w:val="0"/>
          <w:sz w:val="20"/>
          <w:szCs w:val="20"/>
          <w:lang w:val="en-GB"/>
          <w14:ligatures w14:val="none"/>
        </w:rPr>
        <w:t>figure 2</w:t>
      </w:r>
      <w:r w:rsidR="6396CB74" w:rsidRPr="1DA70D74">
        <w:rPr>
          <w:rFonts w:ascii="Times New Roman" w:eastAsia="Malgun Gothic" w:hAnsi="Times New Roman" w:cs="Times New Roman"/>
          <w:kern w:val="0"/>
          <w:sz w:val="20"/>
          <w:szCs w:val="20"/>
          <w:lang w:val="en-GB"/>
          <w14:ligatures w14:val="none"/>
        </w:rPr>
        <w:t>, network can schedule multiple RARs in a single MAC PDU.</w:t>
      </w:r>
    </w:p>
    <w:p w14:paraId="4EC54E77" w14:textId="77777777" w:rsidR="00A62DFB" w:rsidRDefault="00A62DFB" w:rsidP="007A07E8">
      <w:pPr>
        <w:spacing w:after="180" w:line="240" w:lineRule="auto"/>
        <w:rPr>
          <w:rFonts w:ascii="Times New Roman" w:eastAsia="Malgun Gothic" w:hAnsi="Times New Roman" w:cs="Times New Roman"/>
          <w:kern w:val="0"/>
          <w:sz w:val="20"/>
          <w:szCs w:val="20"/>
          <w:lang w:val="en-GB" w:eastAsia="x-none"/>
          <w14:ligatures w14:val="none"/>
        </w:rPr>
      </w:pPr>
    </w:p>
    <w:p w14:paraId="6DF121C5" w14:textId="290AC661" w:rsidR="00FF07A9" w:rsidRDefault="002D207C" w:rsidP="00FF07A9">
      <w:pPr>
        <w:keepNext/>
        <w:spacing w:after="180" w:line="240" w:lineRule="auto"/>
        <w:jc w:val="center"/>
      </w:pPr>
      <w:r w:rsidRPr="00041408">
        <w:rPr>
          <w:noProof/>
        </w:rPr>
        <w:object w:dxaOrig="8054" w:dyaOrig="3474" w14:anchorId="7B1C07C9">
          <v:shape id="_x0000_i1027" type="#_x0000_t75" style="width:264.75pt;height:115.5pt" o:ole="">
            <v:imagedata r:id="rId15" o:title=""/>
          </v:shape>
          <o:OLEObject Type="Embed" ProgID="Visio.Drawing.11" ShapeID="_x0000_i1027" DrawAspect="Content" ObjectID="_1792519839" r:id="rId16"/>
        </w:object>
      </w:r>
    </w:p>
    <w:p w14:paraId="3BEE7633" w14:textId="1DAE202E" w:rsidR="00282F00" w:rsidRPr="00FF07A9" w:rsidRDefault="00FF07A9" w:rsidP="00FF07A9">
      <w:pPr>
        <w:pStyle w:val="Caption"/>
        <w:jc w:val="center"/>
        <w:rPr>
          <w:rFonts w:ascii="Times New Roman" w:eastAsia="Malgun Gothic" w:hAnsi="Times New Roman" w:cs="Times New Roman"/>
          <w:i w:val="0"/>
          <w:iCs w:val="0"/>
          <w:kern w:val="0"/>
          <w:sz w:val="20"/>
          <w:szCs w:val="20"/>
          <w:lang w:val="en-GB" w:eastAsia="x-none"/>
          <w14:ligatures w14:val="none"/>
        </w:rPr>
      </w:pPr>
      <w:r w:rsidRPr="00FF07A9">
        <w:rPr>
          <w:rFonts w:ascii="Times New Roman" w:hAnsi="Times New Roman" w:cs="Times New Roman"/>
          <w:i w:val="0"/>
          <w:iCs w:val="0"/>
        </w:rPr>
        <w:t xml:space="preserve">Figure </w:t>
      </w:r>
      <w:r w:rsidRPr="00FF07A9">
        <w:rPr>
          <w:rFonts w:ascii="Times New Roman" w:hAnsi="Times New Roman" w:cs="Times New Roman"/>
          <w:i w:val="0"/>
          <w:iCs w:val="0"/>
        </w:rPr>
        <w:fldChar w:fldCharType="begin"/>
      </w:r>
      <w:r w:rsidRPr="00FF07A9">
        <w:rPr>
          <w:rFonts w:ascii="Times New Roman" w:hAnsi="Times New Roman" w:cs="Times New Roman"/>
          <w:i w:val="0"/>
          <w:iCs w:val="0"/>
        </w:rPr>
        <w:instrText xml:space="preserve"> SEQ Figure \* ARABIC </w:instrText>
      </w:r>
      <w:r w:rsidRPr="00FF07A9">
        <w:rPr>
          <w:rFonts w:ascii="Times New Roman" w:hAnsi="Times New Roman" w:cs="Times New Roman"/>
          <w:i w:val="0"/>
          <w:iCs w:val="0"/>
        </w:rPr>
        <w:fldChar w:fldCharType="separate"/>
      </w:r>
      <w:r w:rsidR="001D42D1">
        <w:rPr>
          <w:rFonts w:ascii="Times New Roman" w:hAnsi="Times New Roman" w:cs="Times New Roman"/>
          <w:i w:val="0"/>
          <w:iCs w:val="0"/>
          <w:noProof/>
        </w:rPr>
        <w:t>3</w:t>
      </w:r>
      <w:r w:rsidRPr="00FF07A9">
        <w:rPr>
          <w:rFonts w:ascii="Times New Roman" w:hAnsi="Times New Roman" w:cs="Times New Roman"/>
          <w:i w:val="0"/>
          <w:iCs w:val="0"/>
        </w:rPr>
        <w:fldChar w:fldCharType="end"/>
      </w:r>
      <w:r w:rsidRPr="00FF07A9">
        <w:rPr>
          <w:rFonts w:ascii="Times New Roman" w:hAnsi="Times New Roman" w:cs="Times New Roman"/>
          <w:i w:val="0"/>
          <w:iCs w:val="0"/>
        </w:rPr>
        <w:t xml:space="preserve"> TS 36.321 Figure 6.1.5-4: Example of MAC PDU consisting of a MAC header and MAC RARs</w:t>
      </w:r>
    </w:p>
    <w:p w14:paraId="179CF4EC" w14:textId="1D66D807" w:rsidR="00A13ADC" w:rsidRDefault="00BB268E" w:rsidP="007A07E8">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In this case there could be several possible options for the enhancements, some examples being:</w:t>
      </w:r>
    </w:p>
    <w:p w14:paraId="263B555B" w14:textId="5EFC7964" w:rsidR="00BB268E" w:rsidRDefault="000A775C" w:rsidP="00BB268E">
      <w:pPr>
        <w:pStyle w:val="ListParagraph"/>
        <w:numPr>
          <w:ilvl w:val="0"/>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Reusing</w:t>
      </w:r>
      <w:r w:rsidR="00BB268E">
        <w:rPr>
          <w:rFonts w:ascii="Times New Roman" w:eastAsia="Malgun Gothic" w:hAnsi="Times New Roman" w:cs="Times New Roman"/>
          <w:kern w:val="0"/>
          <w:sz w:val="20"/>
          <w:szCs w:val="20"/>
          <w:lang w:val="en-GB" w:eastAsia="x-none"/>
          <w14:ligatures w14:val="none"/>
        </w:rPr>
        <w:t xml:space="preserve"> </w:t>
      </w:r>
      <w:r w:rsidR="004B77CC">
        <w:rPr>
          <w:rFonts w:ascii="Times New Roman" w:eastAsia="Malgun Gothic" w:hAnsi="Times New Roman" w:cs="Times New Roman"/>
          <w:kern w:val="0"/>
          <w:sz w:val="20"/>
          <w:szCs w:val="20"/>
          <w:lang w:val="en-GB" w:eastAsia="x-none"/>
          <w14:ligatures w14:val="none"/>
        </w:rPr>
        <w:t xml:space="preserve">a </w:t>
      </w:r>
      <w:r w:rsidR="00BB268E">
        <w:rPr>
          <w:rFonts w:ascii="Times New Roman" w:eastAsia="Malgun Gothic" w:hAnsi="Times New Roman" w:cs="Times New Roman"/>
          <w:kern w:val="0"/>
          <w:sz w:val="20"/>
          <w:szCs w:val="20"/>
          <w:lang w:val="en-GB" w:eastAsia="x-none"/>
          <w14:ligatures w14:val="none"/>
        </w:rPr>
        <w:t>PUR</w:t>
      </w:r>
      <w:r w:rsidR="001B5A21">
        <w:rPr>
          <w:rFonts w:ascii="Times New Roman" w:eastAsia="Malgun Gothic" w:hAnsi="Times New Roman" w:cs="Times New Roman"/>
          <w:kern w:val="0"/>
          <w:sz w:val="20"/>
          <w:szCs w:val="20"/>
          <w:lang w:val="en-GB" w:eastAsia="x-none"/>
          <w14:ligatures w14:val="none"/>
        </w:rPr>
        <w:t>-like</w:t>
      </w:r>
      <w:r w:rsidR="00BB268E">
        <w:rPr>
          <w:rFonts w:ascii="Times New Roman" w:eastAsia="Malgun Gothic" w:hAnsi="Times New Roman" w:cs="Times New Roman"/>
          <w:kern w:val="0"/>
          <w:sz w:val="20"/>
          <w:szCs w:val="20"/>
          <w:lang w:val="en-GB" w:eastAsia="x-none"/>
          <w14:ligatures w14:val="none"/>
        </w:rPr>
        <w:t xml:space="preserve"> L1 ACK procedure</w:t>
      </w:r>
    </w:p>
    <w:p w14:paraId="0E4EAE94" w14:textId="123951EA" w:rsidR="00EC0AB7" w:rsidRDefault="00EC0AB7" w:rsidP="00EC3058">
      <w:pPr>
        <w:pStyle w:val="ListParagraph"/>
        <w:numPr>
          <w:ilvl w:val="1"/>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The </w:t>
      </w:r>
      <w:r w:rsidR="001B5A21">
        <w:rPr>
          <w:rFonts w:ascii="Times New Roman" w:eastAsia="Malgun Gothic" w:hAnsi="Times New Roman" w:cs="Times New Roman"/>
          <w:kern w:val="0"/>
          <w:sz w:val="20"/>
          <w:szCs w:val="20"/>
          <w:lang w:val="en-GB" w:eastAsia="x-none"/>
          <w14:ligatures w14:val="none"/>
        </w:rPr>
        <w:t xml:space="preserve">L1 ACK may also </w:t>
      </w:r>
      <w:r w:rsidR="006A5654">
        <w:rPr>
          <w:rFonts w:ascii="Times New Roman" w:eastAsia="Malgun Gothic" w:hAnsi="Times New Roman" w:cs="Times New Roman"/>
          <w:kern w:val="0"/>
          <w:sz w:val="20"/>
          <w:szCs w:val="20"/>
          <w:lang w:val="en-GB" w:eastAsia="x-none"/>
          <w14:ligatures w14:val="none"/>
        </w:rPr>
        <w:t>be used to resolve contention between UEs</w:t>
      </w:r>
    </w:p>
    <w:p w14:paraId="503DA91C" w14:textId="4EC4D045" w:rsidR="00F62938" w:rsidRDefault="00F62938" w:rsidP="00F62938">
      <w:pPr>
        <w:pStyle w:val="ListParagraph"/>
        <w:numPr>
          <w:ilvl w:val="1"/>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The L1 ACK can move UE back to RRC_IDLE</w:t>
      </w:r>
    </w:p>
    <w:p w14:paraId="10C932A9" w14:textId="69C1144E" w:rsidR="00BB268E" w:rsidRDefault="00EC5FA5" w:rsidP="00BB268E">
      <w:pPr>
        <w:pStyle w:val="ListParagraph"/>
        <w:numPr>
          <w:ilvl w:val="0"/>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Reusing </w:t>
      </w:r>
      <w:r w:rsidR="001E5AF0">
        <w:rPr>
          <w:rFonts w:ascii="Times New Roman" w:eastAsia="Malgun Gothic" w:hAnsi="Times New Roman" w:cs="Times New Roman"/>
          <w:kern w:val="0"/>
          <w:sz w:val="20"/>
          <w:szCs w:val="20"/>
          <w:lang w:val="en-GB" w:eastAsia="x-none"/>
          <w14:ligatures w14:val="none"/>
        </w:rPr>
        <w:t xml:space="preserve">concept of </w:t>
      </w:r>
      <w:r>
        <w:rPr>
          <w:rFonts w:ascii="Times New Roman" w:eastAsia="Malgun Gothic" w:hAnsi="Times New Roman" w:cs="Times New Roman"/>
          <w:kern w:val="0"/>
          <w:sz w:val="20"/>
          <w:szCs w:val="20"/>
          <w:lang w:val="en-GB" w:eastAsia="x-none"/>
          <w14:ligatures w14:val="none"/>
        </w:rPr>
        <w:t>RAR</w:t>
      </w:r>
      <w:r w:rsidR="0053583A">
        <w:rPr>
          <w:rFonts w:ascii="Times New Roman" w:eastAsia="Malgun Gothic" w:hAnsi="Times New Roman" w:cs="Times New Roman"/>
          <w:kern w:val="0"/>
          <w:sz w:val="20"/>
          <w:szCs w:val="20"/>
          <w:lang w:val="en-GB" w:eastAsia="x-none"/>
          <w14:ligatures w14:val="none"/>
        </w:rPr>
        <w:t>-like</w:t>
      </w:r>
      <w:r>
        <w:rPr>
          <w:rFonts w:ascii="Times New Roman" w:eastAsia="Malgun Gothic" w:hAnsi="Times New Roman" w:cs="Times New Roman"/>
          <w:kern w:val="0"/>
          <w:sz w:val="20"/>
          <w:szCs w:val="20"/>
          <w:lang w:val="en-GB" w:eastAsia="x-none"/>
          <w14:ligatures w14:val="none"/>
        </w:rPr>
        <w:t xml:space="preserve"> multiplexing </w:t>
      </w:r>
      <w:r w:rsidR="0045748E">
        <w:rPr>
          <w:rFonts w:ascii="Times New Roman" w:eastAsia="Malgun Gothic" w:hAnsi="Times New Roman" w:cs="Times New Roman"/>
          <w:kern w:val="0"/>
          <w:sz w:val="20"/>
          <w:szCs w:val="20"/>
          <w:lang w:val="en-GB" w:eastAsia="x-none"/>
          <w14:ligatures w14:val="none"/>
        </w:rPr>
        <w:t xml:space="preserve">(e.g., </w:t>
      </w:r>
      <w:r w:rsidR="00280BDD">
        <w:rPr>
          <w:rFonts w:ascii="Times New Roman" w:eastAsia="Malgun Gothic" w:hAnsi="Times New Roman" w:cs="Times New Roman"/>
          <w:kern w:val="0"/>
          <w:sz w:val="20"/>
          <w:szCs w:val="20"/>
          <w:lang w:val="en-GB" w:eastAsia="x-none"/>
          <w14:ligatures w14:val="none"/>
        </w:rPr>
        <w:t xml:space="preserve">of </w:t>
      </w:r>
      <w:r>
        <w:rPr>
          <w:rFonts w:ascii="Times New Roman" w:eastAsia="Malgun Gothic" w:hAnsi="Times New Roman" w:cs="Times New Roman"/>
          <w:kern w:val="0"/>
          <w:sz w:val="20"/>
          <w:szCs w:val="20"/>
          <w:lang w:val="en-GB" w:eastAsia="x-none"/>
          <w14:ligatures w14:val="none"/>
        </w:rPr>
        <w:t xml:space="preserve">multiple users </w:t>
      </w:r>
      <w:r w:rsidR="00F62938">
        <w:rPr>
          <w:rFonts w:ascii="Times New Roman" w:eastAsia="Malgun Gothic" w:hAnsi="Times New Roman" w:cs="Times New Roman"/>
          <w:kern w:val="0"/>
          <w:sz w:val="20"/>
          <w:szCs w:val="20"/>
          <w:lang w:val="en-GB" w:eastAsia="x-none"/>
          <w14:ligatures w14:val="none"/>
        </w:rPr>
        <w:t>RAPIDs</w:t>
      </w:r>
      <w:r w:rsidR="00280BDD">
        <w:rPr>
          <w:rFonts w:ascii="Times New Roman" w:eastAsia="Malgun Gothic" w:hAnsi="Times New Roman" w:cs="Times New Roman"/>
          <w:kern w:val="0"/>
          <w:sz w:val="20"/>
          <w:szCs w:val="20"/>
          <w:lang w:val="en-GB" w:eastAsia="x-none"/>
          <w14:ligatures w14:val="none"/>
        </w:rPr>
        <w:t xml:space="preserve"> in a single RAR)</w:t>
      </w:r>
    </w:p>
    <w:p w14:paraId="04267190" w14:textId="47517C40" w:rsidR="00F62938" w:rsidRDefault="00F62938" w:rsidP="00F62938">
      <w:pPr>
        <w:pStyle w:val="ListParagraph"/>
        <w:numPr>
          <w:ilvl w:val="1"/>
          <w:numId w:val="7"/>
        </w:num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A single PDU can multiplex contention resolution MAC CEs</w:t>
      </w:r>
      <w:r w:rsidR="0079451B">
        <w:rPr>
          <w:rFonts w:ascii="Times New Roman" w:eastAsia="Malgun Gothic" w:hAnsi="Times New Roman" w:cs="Times New Roman"/>
          <w:kern w:val="0"/>
          <w:sz w:val="20"/>
          <w:szCs w:val="20"/>
          <w:lang w:val="en-GB" w:eastAsia="x-none"/>
          <w14:ligatures w14:val="none"/>
        </w:rPr>
        <w:t xml:space="preserve"> (or Msg4)</w:t>
      </w:r>
      <w:r>
        <w:rPr>
          <w:rFonts w:ascii="Times New Roman" w:eastAsia="Malgun Gothic" w:hAnsi="Times New Roman" w:cs="Times New Roman"/>
          <w:kern w:val="0"/>
          <w:sz w:val="20"/>
          <w:szCs w:val="20"/>
          <w:lang w:val="en-GB" w:eastAsia="x-none"/>
          <w14:ligatures w14:val="none"/>
        </w:rPr>
        <w:t xml:space="preserve"> </w:t>
      </w:r>
      <w:r w:rsidR="000A775C">
        <w:rPr>
          <w:rFonts w:ascii="Times New Roman" w:eastAsia="Malgun Gothic" w:hAnsi="Times New Roman" w:cs="Times New Roman"/>
          <w:kern w:val="0"/>
          <w:sz w:val="20"/>
          <w:szCs w:val="20"/>
          <w:lang w:val="en-GB" w:eastAsia="x-none"/>
          <w14:ligatures w14:val="none"/>
        </w:rPr>
        <w:t>of more than one UE.</w:t>
      </w:r>
    </w:p>
    <w:p w14:paraId="5E5D17EC" w14:textId="324A5195" w:rsidR="001E5AF0" w:rsidRPr="001E5AF0" w:rsidRDefault="00F62938" w:rsidP="001E5AF0">
      <w:pPr>
        <w:pStyle w:val="ListParagraph"/>
        <w:numPr>
          <w:ilvl w:val="0"/>
          <w:numId w:val="7"/>
        </w:numPr>
        <w:rPr>
          <w:rFonts w:ascii="Times New Roman" w:eastAsia="Malgun Gothic" w:hAnsi="Times New Roman" w:cs="Times New Roman"/>
          <w:kern w:val="0"/>
          <w:sz w:val="20"/>
          <w:szCs w:val="20"/>
          <w:lang w:val="en-GB" w:eastAsia="x-none"/>
          <w14:ligatures w14:val="none"/>
        </w:rPr>
      </w:pPr>
      <w:r w:rsidRPr="001E5AF0">
        <w:rPr>
          <w:rFonts w:ascii="Times New Roman" w:eastAsia="Malgun Gothic" w:hAnsi="Times New Roman" w:cs="Times New Roman"/>
          <w:kern w:val="0"/>
          <w:sz w:val="20"/>
          <w:szCs w:val="20"/>
          <w:lang w:val="en-GB" w:eastAsia="x-none"/>
          <w14:ligatures w14:val="none"/>
        </w:rPr>
        <w:t>Others</w:t>
      </w:r>
      <w:r w:rsidR="001E5AF0" w:rsidRPr="001E5AF0">
        <w:rPr>
          <w:rFonts w:ascii="Times New Roman" w:eastAsia="Malgun Gothic" w:hAnsi="Times New Roman" w:cs="Times New Roman"/>
          <w:kern w:val="0"/>
          <w:sz w:val="20"/>
          <w:szCs w:val="20"/>
          <w:lang w:val="en-GB" w:eastAsia="x-none"/>
          <w14:ligatures w14:val="none"/>
        </w:rPr>
        <w:t xml:space="preserve"> such as</w:t>
      </w:r>
      <w:r w:rsidR="001E5AF0">
        <w:rPr>
          <w:rFonts w:ascii="Times New Roman" w:eastAsia="Malgun Gothic" w:hAnsi="Times New Roman" w:cs="Times New Roman"/>
          <w:kern w:val="0"/>
          <w:sz w:val="20"/>
          <w:szCs w:val="20"/>
          <w:lang w:val="en-GB" w:eastAsia="x-none"/>
          <w14:ligatures w14:val="none"/>
        </w:rPr>
        <w:t xml:space="preserve"> existing</w:t>
      </w:r>
      <w:r w:rsidR="001E5AF0" w:rsidRPr="001E5AF0">
        <w:rPr>
          <w:rFonts w:ascii="Times New Roman" w:eastAsia="Malgun Gothic" w:hAnsi="Times New Roman" w:cs="Times New Roman"/>
          <w:kern w:val="0"/>
          <w:sz w:val="20"/>
          <w:szCs w:val="20"/>
          <w:lang w:val="en-GB" w:eastAsia="x-none"/>
          <w14:ligatures w14:val="none"/>
        </w:rPr>
        <w:t xml:space="preserve"> </w:t>
      </w:r>
      <w:proofErr w:type="gramStart"/>
      <w:r w:rsidR="001E5AF0" w:rsidRPr="001E5AF0">
        <w:rPr>
          <w:rFonts w:ascii="Times New Roman" w:eastAsia="Malgun Gothic" w:hAnsi="Times New Roman" w:cs="Times New Roman"/>
          <w:kern w:val="0"/>
          <w:sz w:val="20"/>
          <w:szCs w:val="20"/>
          <w:lang w:val="en-GB" w:eastAsia="x-none"/>
          <w14:ligatures w14:val="none"/>
        </w:rPr>
        <w:t>Multi-TB</w:t>
      </w:r>
      <w:proofErr w:type="gramEnd"/>
      <w:r w:rsidR="001E5AF0" w:rsidRPr="001E5AF0">
        <w:rPr>
          <w:rFonts w:ascii="Times New Roman" w:eastAsia="Malgun Gothic" w:hAnsi="Times New Roman" w:cs="Times New Roman"/>
          <w:kern w:val="0"/>
          <w:sz w:val="20"/>
          <w:szCs w:val="20"/>
          <w:lang w:val="en-GB" w:eastAsia="x-none"/>
          <w14:ligatures w14:val="none"/>
        </w:rPr>
        <w:t xml:space="preserve"> scheduling for Msg4 could also be studied</w:t>
      </w:r>
      <w:r w:rsidR="00C01F39">
        <w:rPr>
          <w:rFonts w:ascii="Times New Roman" w:eastAsia="Malgun Gothic" w:hAnsi="Times New Roman" w:cs="Times New Roman"/>
          <w:kern w:val="0"/>
          <w:sz w:val="20"/>
          <w:szCs w:val="20"/>
          <w:lang w:val="en-GB" w:eastAsia="x-none"/>
          <w14:ligatures w14:val="none"/>
        </w:rPr>
        <w:t xml:space="preserve"> for multi-user scenario</w:t>
      </w:r>
      <w:r w:rsidR="001E5AF0" w:rsidRPr="001E5AF0">
        <w:rPr>
          <w:rFonts w:ascii="Times New Roman" w:eastAsia="Malgun Gothic" w:hAnsi="Times New Roman" w:cs="Times New Roman"/>
          <w:kern w:val="0"/>
          <w:sz w:val="20"/>
          <w:szCs w:val="20"/>
          <w:lang w:val="en-GB" w:eastAsia="x-none"/>
          <w14:ligatures w14:val="none"/>
        </w:rPr>
        <w:t>.</w:t>
      </w:r>
    </w:p>
    <w:p w14:paraId="43F81647" w14:textId="75E7F970" w:rsidR="00130FE0" w:rsidRPr="00130FE0" w:rsidRDefault="60F6A7F4" w:rsidP="1DA70D74">
      <w:pPr>
        <w:spacing w:after="180" w:line="240" w:lineRule="auto"/>
        <w:rPr>
          <w:rFonts w:ascii="Times New Roman" w:eastAsia="Malgun Gothic" w:hAnsi="Times New Roman" w:cs="Times New Roman"/>
          <w:kern w:val="0"/>
          <w:sz w:val="20"/>
          <w:szCs w:val="20"/>
          <w:lang w:val="en-GB"/>
          <w14:ligatures w14:val="none"/>
        </w:rPr>
      </w:pPr>
      <w:r w:rsidRPr="1DA70D74">
        <w:rPr>
          <w:rFonts w:ascii="Times New Roman" w:eastAsia="Malgun Gothic" w:hAnsi="Times New Roman" w:cs="Times New Roman"/>
          <w:kern w:val="0"/>
          <w:sz w:val="20"/>
          <w:szCs w:val="20"/>
          <w:lang w:val="en-GB"/>
          <w14:ligatures w14:val="none"/>
        </w:rPr>
        <w:t xml:space="preserve">The second objective </w:t>
      </w:r>
      <w:r w:rsidR="47BDD2E7" w:rsidRPr="1DA70D74">
        <w:rPr>
          <w:rFonts w:ascii="Times New Roman" w:eastAsia="Malgun Gothic" w:hAnsi="Times New Roman" w:cs="Times New Roman"/>
          <w:kern w:val="0"/>
          <w:sz w:val="20"/>
          <w:szCs w:val="20"/>
          <w:lang w:val="en-GB"/>
          <w14:ligatures w14:val="none"/>
        </w:rPr>
        <w:t>can be</w:t>
      </w:r>
      <w:r w:rsidRPr="1DA70D74">
        <w:rPr>
          <w:rFonts w:ascii="Times New Roman" w:eastAsia="Malgun Gothic" w:hAnsi="Times New Roman" w:cs="Times New Roman"/>
          <w:kern w:val="0"/>
          <w:sz w:val="20"/>
          <w:szCs w:val="20"/>
          <w:lang w:val="en-GB"/>
          <w14:ligatures w14:val="none"/>
        </w:rPr>
        <w:t xml:space="preserve"> on the top of existing 4 steps EDT procedure as shown in figure 3,</w:t>
      </w:r>
      <w:r w:rsidR="6710CD36" w:rsidRPr="1DA70D74">
        <w:rPr>
          <w:rFonts w:ascii="Times New Roman" w:eastAsia="Malgun Gothic" w:hAnsi="Times New Roman" w:cs="Times New Roman"/>
          <w:kern w:val="0"/>
          <w:sz w:val="20"/>
          <w:szCs w:val="20"/>
          <w:lang w:val="en-GB"/>
          <w14:ligatures w14:val="none"/>
        </w:rPr>
        <w:t xml:space="preserve"> or</w:t>
      </w:r>
      <w:r w:rsidRPr="1DA70D74">
        <w:rPr>
          <w:rFonts w:ascii="Times New Roman" w:eastAsia="Malgun Gothic" w:hAnsi="Times New Roman" w:cs="Times New Roman"/>
          <w:kern w:val="0"/>
          <w:sz w:val="20"/>
          <w:szCs w:val="20"/>
          <w:lang w:val="en-GB"/>
          <w14:ligatures w14:val="none"/>
        </w:rPr>
        <w:t xml:space="preserve"> applicable for the case of </w:t>
      </w:r>
      <w:r w:rsidR="00386F30">
        <w:rPr>
          <w:rFonts w:ascii="Times New Roman" w:eastAsia="Malgun Gothic" w:hAnsi="Times New Roman" w:cs="Times New Roman"/>
          <w:sz w:val="20"/>
          <w:szCs w:val="20"/>
          <w:lang w:val="en-GB"/>
        </w:rPr>
        <w:t>CB-msg3 / DSA</w:t>
      </w:r>
      <w:r w:rsidRPr="1DA70D74">
        <w:rPr>
          <w:rFonts w:ascii="Times New Roman" w:eastAsia="Malgun Gothic" w:hAnsi="Times New Roman" w:cs="Times New Roman"/>
          <w:kern w:val="0"/>
          <w:sz w:val="20"/>
          <w:szCs w:val="20"/>
          <w:lang w:val="en-GB"/>
          <w14:ligatures w14:val="none"/>
        </w:rPr>
        <w:t xml:space="preserve"> as described for the first objective.</w:t>
      </w:r>
    </w:p>
    <w:p w14:paraId="7879E23B" w14:textId="4015C09A" w:rsidR="00D16CBC" w:rsidRPr="00D16CBC" w:rsidRDefault="075608FC" w:rsidP="00F421F3">
      <w:pPr>
        <w:pStyle w:val="Proposal"/>
        <w:rPr>
          <w:rFonts w:eastAsia="Malgun Gothic"/>
        </w:rPr>
      </w:pPr>
      <w:bookmarkStart w:id="216" w:name="_Toc162444981"/>
      <w:bookmarkStart w:id="217" w:name="_Toc163116738"/>
      <w:bookmarkStart w:id="218" w:name="_Toc163119279"/>
      <w:bookmarkStart w:id="219" w:name="_Toc163140364"/>
      <w:bookmarkStart w:id="220" w:name="_Toc163140921"/>
      <w:bookmarkStart w:id="221" w:name="_Toc163157482"/>
      <w:bookmarkStart w:id="222" w:name="_Toc165974977"/>
      <w:bookmarkStart w:id="223" w:name="_Toc165975013"/>
      <w:bookmarkStart w:id="224" w:name="_Toc165975245"/>
      <w:bookmarkStart w:id="225" w:name="_Toc166005181"/>
      <w:bookmarkStart w:id="226" w:name="_Toc166169117"/>
      <w:bookmarkStart w:id="227" w:name="_Toc166169358"/>
      <w:bookmarkStart w:id="228" w:name="_Toc174039384"/>
      <w:bookmarkStart w:id="229" w:name="_Toc174039392"/>
      <w:bookmarkStart w:id="230" w:name="_Toc178602810"/>
      <w:bookmarkStart w:id="231" w:name="_Toc178761298"/>
      <w:bookmarkStart w:id="232" w:name="_Toc178761496"/>
      <w:bookmarkStart w:id="233" w:name="_Toc178859793"/>
      <w:bookmarkStart w:id="234" w:name="_Toc178882235"/>
      <w:bookmarkStart w:id="235" w:name="_Toc181093221"/>
      <w:bookmarkStart w:id="236" w:name="_Toc181093343"/>
      <w:bookmarkStart w:id="237" w:name="_Toc181097060"/>
      <w:bookmarkStart w:id="238" w:name="_Toc181114185"/>
      <w:bookmarkStart w:id="239" w:name="_Toc181116093"/>
      <w:bookmarkStart w:id="240" w:name="_Toc181775367"/>
      <w:bookmarkStart w:id="241" w:name="_Toc181874094"/>
      <w:bookmarkStart w:id="242" w:name="_Toc181874291"/>
      <w:bookmarkStart w:id="243" w:name="_Toc181874314"/>
      <w:bookmarkStart w:id="244" w:name="_Toc181899659"/>
      <w:bookmarkStart w:id="245" w:name="_Toc162444980"/>
      <w:bookmarkStart w:id="246" w:name="_Toc163116737"/>
      <w:bookmarkStart w:id="247" w:name="_Toc163119278"/>
      <w:bookmarkStart w:id="248" w:name="_Toc181905335"/>
      <w:bookmarkStart w:id="249" w:name="_Toc181906328"/>
      <w:r w:rsidRPr="1DA70D74">
        <w:rPr>
          <w:rFonts w:eastAsia="Malgun Gothic"/>
        </w:rPr>
        <w:t>For the second objective, a PUR-like L1 ACK concept, as a response to the EDT transmission, can be considered.</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8"/>
      <w:bookmarkEnd w:id="249"/>
    </w:p>
    <w:p w14:paraId="1F7B8A06" w14:textId="22AF335A" w:rsidR="00130FE0" w:rsidRDefault="00130FE0" w:rsidP="00F421F3">
      <w:pPr>
        <w:pStyle w:val="Proposal"/>
        <w:rPr>
          <w:rFonts w:eastAsia="Malgun Gothic"/>
        </w:rPr>
      </w:pPr>
      <w:bookmarkStart w:id="250" w:name="_Toc163140365"/>
      <w:bookmarkStart w:id="251" w:name="_Toc163140922"/>
      <w:bookmarkStart w:id="252" w:name="_Toc163157483"/>
      <w:bookmarkStart w:id="253" w:name="_Toc165974978"/>
      <w:bookmarkStart w:id="254" w:name="_Toc165975014"/>
      <w:bookmarkStart w:id="255" w:name="_Toc165975246"/>
      <w:bookmarkStart w:id="256" w:name="_Toc166005182"/>
      <w:bookmarkStart w:id="257" w:name="_Toc166169118"/>
      <w:bookmarkStart w:id="258" w:name="_Toc166169359"/>
      <w:bookmarkStart w:id="259" w:name="_Toc174039385"/>
      <w:bookmarkStart w:id="260" w:name="_Toc174039393"/>
      <w:bookmarkStart w:id="261" w:name="_Toc178602811"/>
      <w:bookmarkStart w:id="262" w:name="_Toc178761299"/>
      <w:bookmarkStart w:id="263" w:name="_Toc178761497"/>
      <w:bookmarkStart w:id="264" w:name="_Toc178859794"/>
      <w:bookmarkStart w:id="265" w:name="_Toc178882236"/>
      <w:bookmarkStart w:id="266" w:name="_Toc181093222"/>
      <w:bookmarkStart w:id="267" w:name="_Toc181093344"/>
      <w:bookmarkStart w:id="268" w:name="_Toc181097061"/>
      <w:bookmarkStart w:id="269" w:name="_Toc181114186"/>
      <w:bookmarkStart w:id="270" w:name="_Toc181116094"/>
      <w:bookmarkStart w:id="271" w:name="_Toc181775368"/>
      <w:bookmarkStart w:id="272" w:name="_Toc181874095"/>
      <w:bookmarkStart w:id="273" w:name="_Toc181874292"/>
      <w:bookmarkStart w:id="274" w:name="_Toc181874315"/>
      <w:bookmarkStart w:id="275" w:name="_Toc181899660"/>
      <w:bookmarkStart w:id="276" w:name="_Toc181905336"/>
      <w:bookmarkStart w:id="277" w:name="_Toc181906329"/>
      <w:r w:rsidRPr="00130FE0">
        <w:rPr>
          <w:rFonts w:eastAsia="Malgun Gothic"/>
        </w:rPr>
        <w:t>For the second objective, multicast Msg4 (multi-user Msg4 multiplexing</w:t>
      </w:r>
      <w:r w:rsidR="00386F30">
        <w:rPr>
          <w:rFonts w:eastAsia="Malgun Gothic"/>
        </w:rPr>
        <w:t xml:space="preserve">, </w:t>
      </w:r>
      <w:proofErr w:type="gramStart"/>
      <w:r w:rsidR="00386F30">
        <w:rPr>
          <w:rFonts w:eastAsia="Malgun Gothic"/>
        </w:rPr>
        <w:t>similar to</w:t>
      </w:r>
      <w:proofErr w:type="gramEnd"/>
      <w:r w:rsidR="00386F30">
        <w:rPr>
          <w:rFonts w:eastAsia="Malgun Gothic"/>
        </w:rPr>
        <w:t xml:space="preserve"> RAR or NR 2-step RACH response</w:t>
      </w:r>
      <w:r w:rsidRPr="00130FE0">
        <w:rPr>
          <w:rFonts w:eastAsia="Malgun Gothic"/>
        </w:rPr>
        <w:t xml:space="preserve">) or </w:t>
      </w:r>
      <w:r w:rsidR="0038321E" w:rsidRPr="00130FE0">
        <w:rPr>
          <w:rFonts w:eastAsia="Malgun Gothic"/>
        </w:rPr>
        <w:t>mult</w:t>
      </w:r>
      <w:r w:rsidR="0038321E">
        <w:rPr>
          <w:rFonts w:eastAsia="Malgun Gothic"/>
        </w:rPr>
        <w:t>i-user</w:t>
      </w:r>
      <w:r w:rsidR="0038321E" w:rsidRPr="00130FE0">
        <w:rPr>
          <w:rFonts w:eastAsia="Malgun Gothic"/>
        </w:rPr>
        <w:t xml:space="preserve"> </w:t>
      </w:r>
      <w:r w:rsidRPr="00130FE0">
        <w:rPr>
          <w:rFonts w:eastAsia="Malgun Gothic"/>
        </w:rPr>
        <w:t xml:space="preserve">Msg4 scheduled by a single DCI (as in multi-TB Msg4 scheduling) </w:t>
      </w:r>
      <w:r w:rsidR="007042C1">
        <w:rPr>
          <w:rFonts w:eastAsia="Malgun Gothic"/>
        </w:rPr>
        <w:t>can be studied as</w:t>
      </w:r>
      <w:r w:rsidRPr="00130FE0">
        <w:rPr>
          <w:rFonts w:eastAsia="Malgun Gothic"/>
        </w:rPr>
        <w:t xml:space="preserve"> </w:t>
      </w:r>
      <w:r w:rsidR="005462AF">
        <w:rPr>
          <w:rFonts w:eastAsia="Malgun Gothic"/>
        </w:rPr>
        <w:t>a</w:t>
      </w:r>
      <w:r w:rsidRPr="00130FE0">
        <w:rPr>
          <w:rFonts w:eastAsia="Malgun Gothic"/>
        </w:rPr>
        <w:t xml:space="preserve"> solution.</w:t>
      </w:r>
      <w:bookmarkEnd w:id="245"/>
      <w:bookmarkEnd w:id="246"/>
      <w:bookmarkEnd w:id="247"/>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082EC2B4" w14:textId="1CF4F128" w:rsidR="00165512" w:rsidRDefault="00165512" w:rsidP="00F421F3">
      <w:pPr>
        <w:pStyle w:val="Proposal"/>
        <w:rPr>
          <w:rFonts w:eastAsia="Malgun Gothic"/>
        </w:rPr>
      </w:pPr>
      <w:bookmarkStart w:id="278" w:name="_Toc181093345"/>
      <w:bookmarkStart w:id="279" w:name="_Toc181097062"/>
      <w:bookmarkStart w:id="280" w:name="_Toc181114187"/>
      <w:bookmarkStart w:id="281" w:name="_Toc181116095"/>
      <w:bookmarkStart w:id="282" w:name="_Toc181775369"/>
      <w:bookmarkStart w:id="283" w:name="_Toc181874096"/>
      <w:bookmarkStart w:id="284" w:name="_Toc181874293"/>
      <w:bookmarkStart w:id="285" w:name="_Toc181874316"/>
      <w:bookmarkStart w:id="286" w:name="_Toc181899661"/>
      <w:bookmarkStart w:id="287" w:name="_Toc181905337"/>
      <w:bookmarkStart w:id="288" w:name="_Toc181906330"/>
      <w:r>
        <w:rPr>
          <w:rFonts w:eastAsia="Malgun Gothic"/>
        </w:rPr>
        <w:t>The</w:t>
      </w:r>
      <w:r w:rsidR="00181E73">
        <w:rPr>
          <w:rFonts w:eastAsia="Malgun Gothic"/>
        </w:rPr>
        <w:t xml:space="preserve"> enhancements done for Msg4 transmission can be applicable to normal 4 step RACH</w:t>
      </w:r>
      <w:r w:rsidR="0024313B">
        <w:rPr>
          <w:rFonts w:eastAsia="Malgun Gothic"/>
        </w:rPr>
        <w:t xml:space="preserve"> or CB-Msg3</w:t>
      </w:r>
      <w:r w:rsidR="000F5BAD">
        <w:rPr>
          <w:rFonts w:eastAsia="Malgun Gothic"/>
        </w:rPr>
        <w:t xml:space="preserve"> or DSA</w:t>
      </w:r>
      <w:r w:rsidR="0024313B">
        <w:rPr>
          <w:rFonts w:eastAsia="Malgun Gothic"/>
        </w:rPr>
        <w:t xml:space="preserve"> transmission.</w:t>
      </w:r>
      <w:bookmarkEnd w:id="278"/>
      <w:bookmarkEnd w:id="279"/>
      <w:bookmarkEnd w:id="280"/>
      <w:bookmarkEnd w:id="281"/>
      <w:bookmarkEnd w:id="282"/>
      <w:bookmarkEnd w:id="283"/>
      <w:bookmarkEnd w:id="284"/>
      <w:bookmarkEnd w:id="285"/>
      <w:bookmarkEnd w:id="286"/>
      <w:bookmarkEnd w:id="287"/>
      <w:bookmarkEnd w:id="288"/>
    </w:p>
    <w:p w14:paraId="233785C5" w14:textId="77777777" w:rsidR="00DD770E" w:rsidRDefault="002D207C" w:rsidP="00DD770E">
      <w:pPr>
        <w:keepNext/>
        <w:spacing w:after="180" w:line="240" w:lineRule="auto"/>
        <w:jc w:val="center"/>
      </w:pPr>
      <w:r>
        <w:rPr>
          <w:noProof/>
        </w:rPr>
        <w:object w:dxaOrig="9121" w:dyaOrig="6512" w14:anchorId="25911071">
          <v:shape id="_x0000_i1028" type="#_x0000_t75" style="width:335.25pt;height:240pt" o:ole="">
            <v:imagedata r:id="rId17" o:title=""/>
          </v:shape>
          <o:OLEObject Type="Embed" ProgID="Visio.Drawing.15" ShapeID="_x0000_i1028" DrawAspect="Content" ObjectID="_1792519840" r:id="rId18"/>
        </w:object>
      </w:r>
    </w:p>
    <w:p w14:paraId="54CECBB2" w14:textId="5CDDB82B" w:rsidR="003B7277" w:rsidRDefault="00DD770E" w:rsidP="00DD770E">
      <w:pPr>
        <w:pStyle w:val="Caption"/>
        <w:jc w:val="center"/>
        <w:rPr>
          <w:rFonts w:ascii="Times New Roman" w:hAnsi="Times New Roman" w:cs="Times New Roman"/>
          <w:i w:val="0"/>
          <w:iCs w:val="0"/>
        </w:rPr>
      </w:pPr>
      <w:r w:rsidRPr="00DD770E">
        <w:rPr>
          <w:rFonts w:ascii="Times New Roman" w:hAnsi="Times New Roman" w:cs="Times New Roman"/>
          <w:i w:val="0"/>
          <w:iCs w:val="0"/>
        </w:rPr>
        <w:t xml:space="preserve">Figure </w:t>
      </w:r>
      <w:r w:rsidRPr="00DD770E">
        <w:rPr>
          <w:rFonts w:ascii="Times New Roman" w:hAnsi="Times New Roman" w:cs="Times New Roman"/>
          <w:i w:val="0"/>
          <w:iCs w:val="0"/>
        </w:rPr>
        <w:fldChar w:fldCharType="begin"/>
      </w:r>
      <w:r w:rsidRPr="00DD770E">
        <w:rPr>
          <w:rFonts w:ascii="Times New Roman" w:hAnsi="Times New Roman" w:cs="Times New Roman"/>
          <w:i w:val="0"/>
          <w:iCs w:val="0"/>
        </w:rPr>
        <w:instrText xml:space="preserve"> SEQ Figure \* ARABIC </w:instrText>
      </w:r>
      <w:r w:rsidRPr="00DD770E">
        <w:rPr>
          <w:rFonts w:ascii="Times New Roman" w:hAnsi="Times New Roman" w:cs="Times New Roman"/>
          <w:i w:val="0"/>
          <w:iCs w:val="0"/>
        </w:rPr>
        <w:fldChar w:fldCharType="separate"/>
      </w:r>
      <w:r w:rsidR="001D42D1">
        <w:rPr>
          <w:rFonts w:ascii="Times New Roman" w:hAnsi="Times New Roman" w:cs="Times New Roman"/>
          <w:i w:val="0"/>
          <w:iCs w:val="0"/>
          <w:noProof/>
        </w:rPr>
        <w:t>4</w:t>
      </w:r>
      <w:r w:rsidRPr="00DD770E">
        <w:rPr>
          <w:rFonts w:ascii="Times New Roman" w:hAnsi="Times New Roman" w:cs="Times New Roman"/>
          <w:i w:val="0"/>
          <w:iCs w:val="0"/>
        </w:rPr>
        <w:fldChar w:fldCharType="end"/>
      </w:r>
      <w:r w:rsidRPr="00DD770E">
        <w:rPr>
          <w:rFonts w:ascii="Times New Roman" w:hAnsi="Times New Roman" w:cs="Times New Roman"/>
          <w:i w:val="0"/>
          <w:iCs w:val="0"/>
        </w:rPr>
        <w:t xml:space="preserve"> Msg4 enhancement for EDT</w:t>
      </w:r>
    </w:p>
    <w:p w14:paraId="14F19D67" w14:textId="77777777" w:rsidR="00D3304A" w:rsidRDefault="00D3304A" w:rsidP="00D3304A"/>
    <w:p w14:paraId="3241F674" w14:textId="77777777" w:rsidR="00D3304A" w:rsidRDefault="00D3304A" w:rsidP="00D3304A">
      <w:pPr>
        <w:spacing w:after="180" w:line="240" w:lineRule="auto"/>
        <w:rPr>
          <w:rFonts w:ascii="Times New Roman" w:eastAsia="Malgun Gothic" w:hAnsi="Times New Roman" w:cs="Times New Roman"/>
          <w:kern w:val="0"/>
          <w:sz w:val="20"/>
          <w:szCs w:val="20"/>
          <w:lang w:val="en-GB" w:eastAsia="x-none"/>
          <w14:ligatures w14:val="none"/>
        </w:rPr>
      </w:pPr>
    </w:p>
    <w:p w14:paraId="27988587" w14:textId="2A4F5351" w:rsidR="00D3304A" w:rsidRPr="00DC0B10" w:rsidRDefault="00D3304A" w:rsidP="00D3304A">
      <w:pPr>
        <w:spacing w:after="180" w:line="240" w:lineRule="auto"/>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Currently when a UE receives the Msg4 </w:t>
      </w:r>
      <w:r w:rsidR="00355E70">
        <w:rPr>
          <w:rFonts w:ascii="Times New Roman" w:eastAsia="Malgun Gothic" w:hAnsi="Times New Roman" w:cs="Times New Roman"/>
          <w:kern w:val="0"/>
          <w:sz w:val="20"/>
          <w:szCs w:val="20"/>
          <w:lang w:val="en-GB" w:eastAsia="x-none"/>
          <w14:ligatures w14:val="none"/>
        </w:rPr>
        <w:t>response,</w:t>
      </w:r>
      <w:r>
        <w:rPr>
          <w:rFonts w:ascii="Times New Roman" w:eastAsia="Malgun Gothic" w:hAnsi="Times New Roman" w:cs="Times New Roman"/>
          <w:kern w:val="0"/>
          <w:sz w:val="20"/>
          <w:szCs w:val="20"/>
          <w:lang w:val="en-GB" w:eastAsia="x-none"/>
          <w14:ligatures w14:val="none"/>
        </w:rPr>
        <w:t xml:space="preserve"> but the contention resolution ID included in the Msg4 does not match with it, the UE declares the contention resolution failure. We think for DSA solution, it is not </w:t>
      </w:r>
      <w:r w:rsidR="000E3BB9">
        <w:rPr>
          <w:rFonts w:ascii="Times New Roman" w:eastAsia="Malgun Gothic" w:hAnsi="Times New Roman" w:cs="Times New Roman"/>
          <w:kern w:val="0"/>
          <w:sz w:val="20"/>
          <w:szCs w:val="20"/>
          <w:lang w:val="en-GB" w:eastAsia="x-none"/>
          <w14:ligatures w14:val="none"/>
        </w:rPr>
        <w:t>necessar</w:t>
      </w:r>
      <w:r w:rsidR="007A3633">
        <w:rPr>
          <w:rFonts w:ascii="Times New Roman" w:eastAsia="Malgun Gothic" w:hAnsi="Times New Roman" w:cs="Times New Roman"/>
          <w:kern w:val="0"/>
          <w:sz w:val="20"/>
          <w:szCs w:val="20"/>
          <w:lang w:val="en-GB" w:eastAsia="x-none"/>
          <w14:ligatures w14:val="none"/>
        </w:rPr>
        <w:t xml:space="preserve">y for UE to declare failure </w:t>
      </w:r>
      <w:r>
        <w:rPr>
          <w:rFonts w:ascii="Times New Roman" w:eastAsia="Malgun Gothic" w:hAnsi="Times New Roman" w:cs="Times New Roman"/>
          <w:kern w:val="0"/>
          <w:sz w:val="20"/>
          <w:szCs w:val="20"/>
          <w:lang w:val="en-GB" w:eastAsia="x-none"/>
          <w14:ligatures w14:val="none"/>
        </w:rPr>
        <w:t>due to multiple replicas in a group as described in the previous section. When network detects collision, the network may decode one Msg3 transmission from a UE successfully. Then the network may want to respond the UE with Msg4 as well as scheduling Msg4 retransmission</w:t>
      </w:r>
      <w:r w:rsidR="00261AD7">
        <w:rPr>
          <w:rFonts w:ascii="Times New Roman" w:eastAsia="Malgun Gothic" w:hAnsi="Times New Roman" w:cs="Times New Roman"/>
          <w:kern w:val="0"/>
          <w:sz w:val="20"/>
          <w:szCs w:val="20"/>
          <w:lang w:val="en-GB" w:eastAsia="x-none"/>
          <w14:ligatures w14:val="none"/>
        </w:rPr>
        <w:t xml:space="preserve"> or fallback indication</w:t>
      </w:r>
      <w:r>
        <w:rPr>
          <w:rFonts w:ascii="Times New Roman" w:eastAsia="Malgun Gothic" w:hAnsi="Times New Roman" w:cs="Times New Roman"/>
          <w:kern w:val="0"/>
          <w:sz w:val="20"/>
          <w:szCs w:val="20"/>
          <w:lang w:val="en-GB" w:eastAsia="x-none"/>
          <w14:ligatures w14:val="none"/>
        </w:rPr>
        <w:t xml:space="preserve"> for the other UEs whose Msg3 transmissions were not successfully decoded. The UE can ignore the Msg4 if the contention resolution ID does not match. Then the UE can continue to monitor for potential reception of intended Msg4.</w:t>
      </w:r>
    </w:p>
    <w:p w14:paraId="15A69229" w14:textId="35C7F9CD" w:rsidR="00D3304A" w:rsidRPr="00D3304A" w:rsidRDefault="00985FF7" w:rsidP="00355E70">
      <w:pPr>
        <w:pStyle w:val="Proposal"/>
      </w:pPr>
      <w:bookmarkStart w:id="289" w:name="_Toc181097063"/>
      <w:bookmarkStart w:id="290" w:name="_Toc181114188"/>
      <w:bookmarkStart w:id="291" w:name="_Toc181116096"/>
      <w:bookmarkStart w:id="292" w:name="_Toc181775370"/>
      <w:bookmarkStart w:id="293" w:name="_Toc181874097"/>
      <w:bookmarkStart w:id="294" w:name="_Toc181874294"/>
      <w:bookmarkStart w:id="295" w:name="_Toc181874317"/>
      <w:bookmarkStart w:id="296" w:name="_Toc181899662"/>
      <w:bookmarkStart w:id="297" w:name="_Toc181905338"/>
      <w:bookmarkStart w:id="298" w:name="_Toc181906331"/>
      <w:r>
        <w:t>RAN2 study the mechanism</w:t>
      </w:r>
      <w:r w:rsidR="00250091">
        <w:t xml:space="preserve"> that</w:t>
      </w:r>
      <w:r>
        <w:t xml:space="preserve"> upon detection of </w:t>
      </w:r>
      <w:r w:rsidR="00250091">
        <w:t>collision</w:t>
      </w:r>
      <w:r w:rsidR="00B73CB3">
        <w:t>, e.g., based on signal level</w:t>
      </w:r>
      <w:r w:rsidR="00250091">
        <w:t xml:space="preserve">, </w:t>
      </w:r>
      <w:r w:rsidR="00250091" w:rsidRPr="00250091">
        <w:t xml:space="preserve">the network may respond with Msg4 </w:t>
      </w:r>
      <w:r w:rsidR="005D3969">
        <w:t>for the UE whose Msg3 is decoded and</w:t>
      </w:r>
      <w:r w:rsidR="00250091" w:rsidRPr="00250091">
        <w:t xml:space="preserve"> scheduling Msg4 retransmission or fallback indication for the other UEs whose Msg3 transmissions were not successfully decoded.</w:t>
      </w:r>
      <w:bookmarkEnd w:id="289"/>
      <w:bookmarkEnd w:id="290"/>
      <w:bookmarkEnd w:id="291"/>
      <w:bookmarkEnd w:id="292"/>
      <w:bookmarkEnd w:id="293"/>
      <w:bookmarkEnd w:id="294"/>
      <w:bookmarkEnd w:id="295"/>
      <w:bookmarkEnd w:id="296"/>
      <w:bookmarkEnd w:id="297"/>
      <w:bookmarkEnd w:id="298"/>
    </w:p>
    <w:p w14:paraId="1C1C3027" w14:textId="77777777" w:rsidR="007A07E8" w:rsidRPr="007A07E8" w:rsidRDefault="6C52C8BF" w:rsidP="1DA70D74">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36"/>
          <w:lang w:val="en-GB"/>
          <w14:ligatures w14:val="none"/>
        </w:rPr>
      </w:pPr>
      <w:r w:rsidRPr="007A07E8">
        <w:rPr>
          <w:rFonts w:ascii="Arial" w:eastAsia="Malgun Gothic" w:hAnsi="Arial" w:cs="Times New Roman"/>
          <w:kern w:val="0"/>
          <w:sz w:val="36"/>
          <w:szCs w:val="36"/>
          <w:lang w:val="en-GB"/>
          <w14:ligatures w14:val="none"/>
        </w:rPr>
        <w:t>Conclusion</w:t>
      </w:r>
    </w:p>
    <w:p w14:paraId="006FFEF2" w14:textId="77777777" w:rsidR="007A07E8" w:rsidRPr="007A07E8" w:rsidRDefault="007A07E8" w:rsidP="007A07E8">
      <w:pPr>
        <w:spacing w:after="180" w:line="240" w:lineRule="auto"/>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 proposals are made:</w:t>
      </w:r>
    </w:p>
    <w:p w14:paraId="69FD4D35" w14:textId="77777777" w:rsidR="002C49FE" w:rsidRDefault="00606F0D">
      <w:pPr>
        <w:pStyle w:val="TOC1"/>
        <w:rPr>
          <w:rFonts w:asciiTheme="minorHAnsi" w:eastAsiaTheme="minorEastAsia" w:hAnsiTheme="minorHAnsi"/>
          <w:b w:val="0"/>
          <w:noProof/>
          <w:sz w:val="24"/>
          <w:szCs w:val="24"/>
        </w:rPr>
      </w:pPr>
      <w:r>
        <w:rPr>
          <w:rFonts w:cs="Times New Roman"/>
          <w:noProof/>
          <w:kern w:val="0"/>
          <w:szCs w:val="20"/>
          <w:lang w:val="en-GB"/>
          <w14:ligatures w14:val="none"/>
        </w:rPr>
        <w:fldChar w:fldCharType="begin"/>
      </w:r>
      <w:r>
        <w:rPr>
          <w:rFonts w:cs="Times New Roman"/>
          <w:noProof/>
          <w:kern w:val="0"/>
          <w:szCs w:val="20"/>
          <w:lang w:val="en-GB"/>
          <w14:ligatures w14:val="none"/>
        </w:rPr>
        <w:instrText xml:space="preserve"> TOC \n \p " " \t "Proposal,1" </w:instrText>
      </w:r>
      <w:r>
        <w:rPr>
          <w:rFonts w:cs="Times New Roman"/>
          <w:noProof/>
          <w:kern w:val="0"/>
          <w:szCs w:val="20"/>
          <w:lang w:val="en-GB"/>
          <w14:ligatures w14:val="none"/>
        </w:rPr>
        <w:fldChar w:fldCharType="separate"/>
      </w:r>
      <w:r w:rsidR="002C49FE" w:rsidRPr="00341F2C">
        <w:rPr>
          <w:rFonts w:eastAsia="Malgun Gothic"/>
          <w:noProof/>
        </w:rPr>
        <w:t>Proposal 1</w:t>
      </w:r>
      <w:r w:rsidR="002C49FE">
        <w:rPr>
          <w:rFonts w:asciiTheme="minorHAnsi" w:eastAsiaTheme="minorEastAsia" w:hAnsiTheme="minorHAnsi"/>
          <w:b w:val="0"/>
          <w:noProof/>
          <w:sz w:val="24"/>
          <w:szCs w:val="24"/>
        </w:rPr>
        <w:tab/>
      </w:r>
      <w:r w:rsidR="002C49FE" w:rsidRPr="00341F2C">
        <w:rPr>
          <w:rFonts w:eastAsia="Malgun Gothic"/>
          <w:noProof/>
        </w:rPr>
        <w:t>For DSA solution, a separate dedicated resource is configured via system information.</w:t>
      </w:r>
    </w:p>
    <w:p w14:paraId="3587E0DE" w14:textId="77777777" w:rsidR="002C49FE" w:rsidRDefault="002C49FE">
      <w:pPr>
        <w:pStyle w:val="TOC1"/>
        <w:rPr>
          <w:rFonts w:asciiTheme="minorHAnsi" w:eastAsiaTheme="minorEastAsia" w:hAnsiTheme="minorHAnsi"/>
          <w:b w:val="0"/>
          <w:noProof/>
          <w:sz w:val="24"/>
          <w:szCs w:val="24"/>
        </w:rPr>
      </w:pPr>
      <w:r w:rsidRPr="00341F2C">
        <w:rPr>
          <w:rFonts w:eastAsia="Malgun Gothic"/>
          <w:noProof/>
        </w:rPr>
        <w:t>Proposal 2</w:t>
      </w:r>
      <w:r>
        <w:rPr>
          <w:rFonts w:asciiTheme="minorHAnsi" w:eastAsiaTheme="minorEastAsia" w:hAnsiTheme="minorHAnsi"/>
          <w:b w:val="0"/>
          <w:noProof/>
          <w:sz w:val="24"/>
          <w:szCs w:val="24"/>
        </w:rPr>
        <w:tab/>
      </w:r>
      <w:r w:rsidRPr="00341F2C">
        <w:rPr>
          <w:rFonts w:eastAsia="Malgun Gothic"/>
          <w:noProof/>
        </w:rPr>
        <w:t>Grouping of Msg3 transmission occasions in time domain is defined.</w:t>
      </w:r>
    </w:p>
    <w:p w14:paraId="38CA6CBB" w14:textId="77777777" w:rsidR="002C49FE" w:rsidRDefault="002C49FE">
      <w:pPr>
        <w:pStyle w:val="TOC1"/>
        <w:rPr>
          <w:rFonts w:asciiTheme="minorHAnsi" w:eastAsiaTheme="minorEastAsia" w:hAnsiTheme="minorHAnsi"/>
          <w:b w:val="0"/>
          <w:noProof/>
          <w:sz w:val="24"/>
          <w:szCs w:val="24"/>
        </w:rPr>
      </w:pPr>
      <w:r w:rsidRPr="00341F2C">
        <w:rPr>
          <w:rFonts w:eastAsia="Malgun Gothic"/>
          <w:noProof/>
        </w:rPr>
        <w:t>Proposal 3</w:t>
      </w:r>
      <w:r>
        <w:rPr>
          <w:rFonts w:asciiTheme="minorHAnsi" w:eastAsiaTheme="minorEastAsia" w:hAnsiTheme="minorHAnsi"/>
          <w:b w:val="0"/>
          <w:noProof/>
          <w:sz w:val="24"/>
          <w:szCs w:val="24"/>
        </w:rPr>
        <w:tab/>
      </w:r>
      <w:r w:rsidRPr="00341F2C">
        <w:rPr>
          <w:rFonts w:eastAsia="Malgun Gothic"/>
          <w:noProof/>
        </w:rPr>
        <w:t>Number of occasions for CB-Msg3 transmission group, i.e., N and optionally K occasions out of N allowed for replica transmission, is configured via system information.</w:t>
      </w:r>
    </w:p>
    <w:p w14:paraId="48BA11BB" w14:textId="77777777" w:rsidR="002C49FE" w:rsidRDefault="002C49FE">
      <w:pPr>
        <w:pStyle w:val="TOC1"/>
        <w:rPr>
          <w:rFonts w:asciiTheme="minorHAnsi" w:eastAsiaTheme="minorEastAsia" w:hAnsiTheme="minorHAnsi"/>
          <w:b w:val="0"/>
          <w:noProof/>
          <w:sz w:val="24"/>
          <w:szCs w:val="24"/>
        </w:rPr>
      </w:pPr>
      <w:r w:rsidRPr="00341F2C">
        <w:rPr>
          <w:rFonts w:eastAsia="Malgun Gothic"/>
          <w:noProof/>
        </w:rPr>
        <w:t>Proposal 4</w:t>
      </w:r>
      <w:r>
        <w:rPr>
          <w:rFonts w:asciiTheme="minorHAnsi" w:eastAsiaTheme="minorEastAsia" w:hAnsiTheme="minorHAnsi"/>
          <w:b w:val="0"/>
          <w:noProof/>
          <w:sz w:val="24"/>
          <w:szCs w:val="24"/>
        </w:rPr>
        <w:tab/>
      </w:r>
      <w:r w:rsidRPr="00341F2C">
        <w:rPr>
          <w:rFonts w:eastAsia="Malgun Gothic"/>
          <w:noProof/>
        </w:rPr>
        <w:t>The number of occasions, i.e., N &gt; 0 indicates the size of group of Msg3 transmission occasions in time domain.</w:t>
      </w:r>
    </w:p>
    <w:p w14:paraId="25471DEF" w14:textId="77777777" w:rsidR="002C49FE" w:rsidRDefault="002C49FE">
      <w:pPr>
        <w:pStyle w:val="TOC1"/>
        <w:rPr>
          <w:rFonts w:asciiTheme="minorHAnsi" w:eastAsiaTheme="minorEastAsia" w:hAnsiTheme="minorHAnsi"/>
          <w:b w:val="0"/>
          <w:noProof/>
          <w:sz w:val="24"/>
          <w:szCs w:val="24"/>
        </w:rPr>
      </w:pPr>
      <w:r w:rsidRPr="00341F2C">
        <w:rPr>
          <w:rFonts w:eastAsia="Malgun Gothic"/>
          <w:noProof/>
        </w:rPr>
        <w:t>Proposal 5</w:t>
      </w:r>
      <w:r>
        <w:rPr>
          <w:rFonts w:asciiTheme="minorHAnsi" w:eastAsiaTheme="minorEastAsia" w:hAnsiTheme="minorHAnsi"/>
          <w:b w:val="0"/>
          <w:noProof/>
          <w:sz w:val="24"/>
          <w:szCs w:val="24"/>
        </w:rPr>
        <w:tab/>
      </w:r>
      <w:r w:rsidRPr="00341F2C">
        <w:rPr>
          <w:rFonts w:eastAsia="Malgun Gothic"/>
          <w:noProof/>
        </w:rPr>
        <w:t>The starting point of the first transmission occasion of the group is configured. The transmission occasions for replicas within the group are defined w.r.t. the first transmission occasion.</w:t>
      </w:r>
    </w:p>
    <w:p w14:paraId="34541BFD" w14:textId="77777777" w:rsidR="002C49FE" w:rsidRDefault="002C49FE">
      <w:pPr>
        <w:pStyle w:val="TOC1"/>
        <w:rPr>
          <w:rFonts w:asciiTheme="minorHAnsi" w:eastAsiaTheme="minorEastAsia" w:hAnsiTheme="minorHAnsi"/>
          <w:b w:val="0"/>
          <w:noProof/>
          <w:sz w:val="24"/>
          <w:szCs w:val="24"/>
        </w:rPr>
      </w:pPr>
      <w:r w:rsidRPr="00341F2C">
        <w:rPr>
          <w:rFonts w:eastAsia="Malgun Gothic"/>
          <w:noProof/>
        </w:rPr>
        <w:t>Proposal 6</w:t>
      </w:r>
      <w:r>
        <w:rPr>
          <w:rFonts w:asciiTheme="minorHAnsi" w:eastAsiaTheme="minorEastAsia" w:hAnsiTheme="minorHAnsi"/>
          <w:b w:val="0"/>
          <w:noProof/>
          <w:sz w:val="24"/>
          <w:szCs w:val="24"/>
        </w:rPr>
        <w:tab/>
      </w:r>
      <w:r w:rsidRPr="00341F2C">
        <w:rPr>
          <w:rFonts w:eastAsia="Malgun Gothic"/>
          <w:noProof/>
        </w:rPr>
        <w:t>When a UE transmits a copy of the CB-Msg3 in a transmission occasion, a mechanism is defined to help network determine the location of the other copy(ies). FFS on details of how to do it.</w:t>
      </w:r>
    </w:p>
    <w:p w14:paraId="19C27B4D" w14:textId="77777777" w:rsidR="002C49FE" w:rsidRDefault="002C49FE">
      <w:pPr>
        <w:pStyle w:val="TOC1"/>
        <w:rPr>
          <w:rFonts w:asciiTheme="minorHAnsi" w:eastAsiaTheme="minorEastAsia" w:hAnsiTheme="minorHAnsi"/>
          <w:b w:val="0"/>
          <w:noProof/>
          <w:sz w:val="24"/>
          <w:szCs w:val="24"/>
        </w:rPr>
      </w:pPr>
      <w:r w:rsidRPr="00341F2C">
        <w:rPr>
          <w:rFonts w:eastAsia="Malgun Gothic"/>
          <w:noProof/>
        </w:rPr>
        <w:lastRenderedPageBreak/>
        <w:t>Proposal 7</w:t>
      </w:r>
      <w:r>
        <w:rPr>
          <w:rFonts w:asciiTheme="minorHAnsi" w:eastAsiaTheme="minorEastAsia" w:hAnsiTheme="minorHAnsi"/>
          <w:b w:val="0"/>
          <w:noProof/>
          <w:sz w:val="24"/>
          <w:szCs w:val="24"/>
        </w:rPr>
        <w:tab/>
      </w:r>
      <w:r w:rsidRPr="00341F2C">
        <w:rPr>
          <w:rFonts w:eastAsia="Malgun Gothic"/>
          <w:noProof/>
        </w:rPr>
        <w:t>For DSA, RNTI(s) is also derived based on the time/frequency/occ resource associated with CB-msg3 transmission occasion(s). FFS on details.</w:t>
      </w:r>
    </w:p>
    <w:p w14:paraId="5500E9E6" w14:textId="77777777" w:rsidR="002C49FE" w:rsidRDefault="002C49FE">
      <w:pPr>
        <w:pStyle w:val="TOC1"/>
        <w:rPr>
          <w:rFonts w:asciiTheme="minorHAnsi" w:eastAsiaTheme="minorEastAsia" w:hAnsiTheme="minorHAnsi"/>
          <w:b w:val="0"/>
          <w:noProof/>
          <w:sz w:val="24"/>
          <w:szCs w:val="24"/>
        </w:rPr>
      </w:pPr>
      <w:r w:rsidRPr="00341F2C">
        <w:rPr>
          <w:rFonts w:eastAsia="Malgun Gothic"/>
          <w:noProof/>
        </w:rPr>
        <w:t>Proposal 8</w:t>
      </w:r>
      <w:r>
        <w:rPr>
          <w:rFonts w:asciiTheme="minorHAnsi" w:eastAsiaTheme="minorEastAsia" w:hAnsiTheme="minorHAnsi"/>
          <w:b w:val="0"/>
          <w:noProof/>
          <w:sz w:val="24"/>
          <w:szCs w:val="24"/>
        </w:rPr>
        <w:tab/>
      </w:r>
      <w:r w:rsidRPr="00341F2C">
        <w:rPr>
          <w:rFonts w:eastAsia="Malgun Gothic"/>
          <w:noProof/>
        </w:rPr>
        <w:t>For Msg4, existing contention resolution procedure can be used, i.e., contention resolution timer and contention resolution MAC CE.</w:t>
      </w:r>
    </w:p>
    <w:p w14:paraId="1F1A0DD9" w14:textId="77777777" w:rsidR="002C49FE" w:rsidRDefault="002C49FE">
      <w:pPr>
        <w:pStyle w:val="TOC1"/>
        <w:rPr>
          <w:rFonts w:asciiTheme="minorHAnsi" w:eastAsiaTheme="minorEastAsia" w:hAnsiTheme="minorHAnsi"/>
          <w:b w:val="0"/>
          <w:noProof/>
          <w:sz w:val="24"/>
          <w:szCs w:val="24"/>
        </w:rPr>
      </w:pPr>
      <w:r w:rsidRPr="00341F2C">
        <w:rPr>
          <w:rFonts w:eastAsia="Malgun Gothic"/>
          <w:noProof/>
        </w:rPr>
        <w:t>Proposal 9</w:t>
      </w:r>
      <w:r>
        <w:rPr>
          <w:rFonts w:asciiTheme="minorHAnsi" w:eastAsiaTheme="minorEastAsia" w:hAnsiTheme="minorHAnsi"/>
          <w:b w:val="0"/>
          <w:noProof/>
          <w:sz w:val="24"/>
          <w:szCs w:val="24"/>
        </w:rPr>
        <w:tab/>
      </w:r>
      <w:r w:rsidRPr="00341F2C">
        <w:rPr>
          <w:rFonts w:eastAsia="Malgun Gothic"/>
          <w:noProof/>
        </w:rPr>
        <w:t>The contention resolution timer is started or restarted after the last repetition of the transmission of a msg3 transmission plus UE-eNB RTT.</w:t>
      </w:r>
    </w:p>
    <w:p w14:paraId="459209E2" w14:textId="77777777" w:rsidR="002C49FE" w:rsidRDefault="002C49FE">
      <w:pPr>
        <w:pStyle w:val="TOC1"/>
        <w:rPr>
          <w:rFonts w:asciiTheme="minorHAnsi" w:eastAsiaTheme="minorEastAsia" w:hAnsiTheme="minorHAnsi"/>
          <w:b w:val="0"/>
          <w:noProof/>
          <w:sz w:val="24"/>
          <w:szCs w:val="24"/>
        </w:rPr>
      </w:pPr>
      <w:r w:rsidRPr="00341F2C">
        <w:rPr>
          <w:rFonts w:eastAsia="Malgun Gothic"/>
          <w:noProof/>
        </w:rPr>
        <w:t>Proposal 10</w:t>
      </w:r>
      <w:r>
        <w:rPr>
          <w:rFonts w:asciiTheme="minorHAnsi" w:eastAsiaTheme="minorEastAsia" w:hAnsiTheme="minorHAnsi"/>
          <w:b w:val="0"/>
          <w:noProof/>
          <w:sz w:val="24"/>
          <w:szCs w:val="24"/>
        </w:rPr>
        <w:tab/>
      </w:r>
      <w:r w:rsidRPr="00341F2C">
        <w:rPr>
          <w:rFonts w:eastAsia="Malgun Gothic"/>
          <w:noProof/>
        </w:rPr>
        <w:t>Based on the configuration of DSA resource UE knows the network’s capability. Based on the use of the DSA resource, network knows the UE’s capability to support DSA.</w:t>
      </w:r>
    </w:p>
    <w:p w14:paraId="0E920AF5" w14:textId="77777777" w:rsidR="002C49FE" w:rsidRDefault="002C49FE">
      <w:pPr>
        <w:pStyle w:val="TOC1"/>
        <w:rPr>
          <w:rFonts w:asciiTheme="minorHAnsi" w:eastAsiaTheme="minorEastAsia" w:hAnsiTheme="minorHAnsi"/>
          <w:b w:val="0"/>
          <w:noProof/>
          <w:sz w:val="24"/>
          <w:szCs w:val="24"/>
        </w:rPr>
      </w:pPr>
      <w:r w:rsidRPr="00341F2C">
        <w:rPr>
          <w:rFonts w:eastAsia="Malgun Gothic"/>
          <w:noProof/>
        </w:rPr>
        <w:t>Proposal 11</w:t>
      </w:r>
      <w:r>
        <w:rPr>
          <w:rFonts w:asciiTheme="minorHAnsi" w:eastAsiaTheme="minorEastAsia" w:hAnsiTheme="minorHAnsi"/>
          <w:b w:val="0"/>
          <w:noProof/>
          <w:sz w:val="24"/>
          <w:szCs w:val="24"/>
        </w:rPr>
        <w:tab/>
      </w:r>
      <w:r w:rsidRPr="00341F2C">
        <w:rPr>
          <w:rFonts w:eastAsia="Malgun Gothic"/>
          <w:noProof/>
        </w:rPr>
        <w:t xml:space="preserve">Allow the CB-Msg3 establishment cause to be </w:t>
      </w:r>
      <w:r w:rsidRPr="00341F2C">
        <w:rPr>
          <w:rFonts w:eastAsia="Malgun Gothic"/>
          <w:i/>
          <w:iCs/>
          <w:noProof/>
        </w:rPr>
        <w:t>mo-Data</w:t>
      </w:r>
      <w:r w:rsidRPr="00341F2C">
        <w:rPr>
          <w:rFonts w:eastAsia="Malgun Gothic"/>
          <w:noProof/>
        </w:rPr>
        <w:t xml:space="preserve"> or</w:t>
      </w:r>
      <w:r>
        <w:rPr>
          <w:noProof/>
        </w:rPr>
        <w:t xml:space="preserve"> </w:t>
      </w:r>
      <w:r w:rsidRPr="00341F2C">
        <w:rPr>
          <w:rFonts w:eastAsia="Malgun Gothic"/>
          <w:i/>
          <w:iCs/>
          <w:noProof/>
        </w:rPr>
        <w:t>mo-Signalling</w:t>
      </w:r>
      <w:r w:rsidRPr="00341F2C">
        <w:rPr>
          <w:rFonts w:eastAsia="Malgun Gothic"/>
          <w:noProof/>
        </w:rPr>
        <w:t xml:space="preserve"> or </w:t>
      </w:r>
      <w:r w:rsidRPr="00341F2C">
        <w:rPr>
          <w:rFonts w:eastAsia="Malgun Gothic"/>
          <w:i/>
          <w:iCs/>
          <w:noProof/>
        </w:rPr>
        <w:t>mo-ExceptionData</w:t>
      </w:r>
      <w:r w:rsidRPr="00341F2C">
        <w:rPr>
          <w:rFonts w:eastAsia="Malgun Gothic"/>
          <w:noProof/>
        </w:rPr>
        <w:t xml:space="preserve"> or </w:t>
      </w:r>
      <w:r w:rsidRPr="00341F2C">
        <w:rPr>
          <w:rFonts w:eastAsia="Malgun Gothic"/>
          <w:i/>
          <w:iCs/>
          <w:noProof/>
        </w:rPr>
        <w:t>delayTolerantAccess</w:t>
      </w:r>
      <w:r w:rsidRPr="00341F2C">
        <w:rPr>
          <w:rFonts w:eastAsia="Malgun Gothic"/>
          <w:noProof/>
        </w:rPr>
        <w:t xml:space="preserve"> or </w:t>
      </w:r>
      <w:r w:rsidRPr="00341F2C">
        <w:rPr>
          <w:rFonts w:eastAsia="Malgun Gothic"/>
          <w:i/>
          <w:iCs/>
          <w:noProof/>
        </w:rPr>
        <w:t>mo-VoiceCall</w:t>
      </w:r>
      <w:r w:rsidRPr="00341F2C">
        <w:rPr>
          <w:rFonts w:eastAsia="Malgun Gothic"/>
          <w:noProof/>
        </w:rPr>
        <w:t>.</w:t>
      </w:r>
    </w:p>
    <w:p w14:paraId="13BB030B" w14:textId="77777777" w:rsidR="002C49FE" w:rsidRDefault="002C49FE">
      <w:pPr>
        <w:pStyle w:val="TOC1"/>
        <w:rPr>
          <w:rFonts w:asciiTheme="minorHAnsi" w:eastAsiaTheme="minorEastAsia" w:hAnsiTheme="minorHAnsi"/>
          <w:b w:val="0"/>
          <w:noProof/>
          <w:sz w:val="24"/>
          <w:szCs w:val="24"/>
        </w:rPr>
      </w:pPr>
      <w:r w:rsidRPr="00341F2C">
        <w:rPr>
          <w:rFonts w:eastAsia="Malgun Gothic"/>
          <w:noProof/>
        </w:rPr>
        <w:t>Proposal 12</w:t>
      </w:r>
      <w:r>
        <w:rPr>
          <w:rFonts w:asciiTheme="minorHAnsi" w:eastAsiaTheme="minorEastAsia" w:hAnsiTheme="minorHAnsi"/>
          <w:b w:val="0"/>
          <w:noProof/>
          <w:sz w:val="24"/>
          <w:szCs w:val="24"/>
        </w:rPr>
        <w:tab/>
      </w:r>
      <w:r w:rsidRPr="00341F2C">
        <w:rPr>
          <w:rFonts w:eastAsia="Malgun Gothic"/>
          <w:noProof/>
        </w:rPr>
        <w:t>Send LS to RAN1 informing potential alignment work associated with the CB-Msg3 transmission for DSA and non-DSA.</w:t>
      </w:r>
    </w:p>
    <w:p w14:paraId="08706CA7" w14:textId="77777777" w:rsidR="002C49FE" w:rsidRDefault="002C49FE">
      <w:pPr>
        <w:pStyle w:val="TOC1"/>
        <w:rPr>
          <w:rFonts w:asciiTheme="minorHAnsi" w:eastAsiaTheme="minorEastAsia" w:hAnsiTheme="minorHAnsi"/>
          <w:b w:val="0"/>
          <w:noProof/>
          <w:sz w:val="24"/>
          <w:szCs w:val="24"/>
        </w:rPr>
      </w:pPr>
      <w:r w:rsidRPr="00341F2C">
        <w:rPr>
          <w:rFonts w:eastAsia="Malgun Gothic"/>
          <w:noProof/>
        </w:rPr>
        <w:t>Proposal 13</w:t>
      </w:r>
      <w:r>
        <w:rPr>
          <w:rFonts w:asciiTheme="minorHAnsi" w:eastAsiaTheme="minorEastAsia" w:hAnsiTheme="minorHAnsi"/>
          <w:b w:val="0"/>
          <w:noProof/>
          <w:sz w:val="24"/>
          <w:szCs w:val="24"/>
        </w:rPr>
        <w:tab/>
      </w:r>
      <w:r w:rsidRPr="00341F2C">
        <w:rPr>
          <w:rFonts w:eastAsia="Malgun Gothic"/>
          <w:noProof/>
        </w:rPr>
        <w:t>A new RSRP threshold to define the CE level for CB-Msg3 transmission is defined.</w:t>
      </w:r>
    </w:p>
    <w:p w14:paraId="5C050A39" w14:textId="77777777" w:rsidR="002C49FE" w:rsidRDefault="002C49FE">
      <w:pPr>
        <w:pStyle w:val="TOC1"/>
        <w:rPr>
          <w:rFonts w:asciiTheme="minorHAnsi" w:eastAsiaTheme="minorEastAsia" w:hAnsiTheme="minorHAnsi"/>
          <w:b w:val="0"/>
          <w:noProof/>
          <w:sz w:val="24"/>
          <w:szCs w:val="24"/>
        </w:rPr>
      </w:pPr>
      <w:r w:rsidRPr="00341F2C">
        <w:rPr>
          <w:rFonts w:eastAsia="Malgun Gothic"/>
          <w:noProof/>
        </w:rPr>
        <w:t>Proposal 14</w:t>
      </w:r>
      <w:r>
        <w:rPr>
          <w:rFonts w:asciiTheme="minorHAnsi" w:eastAsiaTheme="minorEastAsia" w:hAnsiTheme="minorHAnsi"/>
          <w:b w:val="0"/>
          <w:noProof/>
          <w:sz w:val="24"/>
          <w:szCs w:val="24"/>
        </w:rPr>
        <w:tab/>
      </w:r>
      <w:r w:rsidRPr="00341F2C">
        <w:rPr>
          <w:rFonts w:eastAsia="Malgun Gothic"/>
          <w:noProof/>
        </w:rPr>
        <w:t>A lowest RSRP threshold is defined for each CE level.</w:t>
      </w:r>
    </w:p>
    <w:p w14:paraId="48661874" w14:textId="77777777" w:rsidR="002C49FE" w:rsidRDefault="002C49FE">
      <w:pPr>
        <w:pStyle w:val="TOC1"/>
        <w:rPr>
          <w:rFonts w:asciiTheme="minorHAnsi" w:eastAsiaTheme="minorEastAsia" w:hAnsiTheme="minorHAnsi"/>
          <w:b w:val="0"/>
          <w:noProof/>
          <w:sz w:val="24"/>
          <w:szCs w:val="24"/>
        </w:rPr>
      </w:pPr>
      <w:r w:rsidRPr="00341F2C">
        <w:rPr>
          <w:rFonts w:eastAsia="Malgun Gothic"/>
          <w:noProof/>
        </w:rPr>
        <w:t>Proposal 15</w:t>
      </w:r>
      <w:r>
        <w:rPr>
          <w:rFonts w:asciiTheme="minorHAnsi" w:eastAsiaTheme="minorEastAsia" w:hAnsiTheme="minorHAnsi"/>
          <w:b w:val="0"/>
          <w:noProof/>
          <w:sz w:val="24"/>
          <w:szCs w:val="24"/>
        </w:rPr>
        <w:tab/>
      </w:r>
      <w:r w:rsidRPr="00341F2C">
        <w:rPr>
          <w:rFonts w:eastAsia="Malgun Gothic"/>
          <w:noProof/>
        </w:rPr>
        <w:t>The UE uses the CE level with the highest RSRP threshold among those CE levels for which the measured RSRP is higher that threshold. If none of the RSRP thresholds are met, the UE does not use CB-msg3.</w:t>
      </w:r>
    </w:p>
    <w:p w14:paraId="0FC4FBA0" w14:textId="77777777" w:rsidR="002C49FE" w:rsidRDefault="002C49FE">
      <w:pPr>
        <w:pStyle w:val="TOC1"/>
        <w:rPr>
          <w:rFonts w:asciiTheme="minorHAnsi" w:eastAsiaTheme="minorEastAsia" w:hAnsiTheme="minorHAnsi"/>
          <w:b w:val="0"/>
          <w:noProof/>
          <w:sz w:val="24"/>
          <w:szCs w:val="24"/>
        </w:rPr>
      </w:pPr>
      <w:r w:rsidRPr="00341F2C">
        <w:rPr>
          <w:rFonts w:eastAsia="Malgun Gothic"/>
          <w:noProof/>
        </w:rPr>
        <w:t>Proposal 16</w:t>
      </w:r>
      <w:r>
        <w:rPr>
          <w:rFonts w:asciiTheme="minorHAnsi" w:eastAsiaTheme="minorEastAsia" w:hAnsiTheme="minorHAnsi"/>
          <w:b w:val="0"/>
          <w:noProof/>
          <w:sz w:val="24"/>
          <w:szCs w:val="24"/>
        </w:rPr>
        <w:tab/>
      </w:r>
      <w:r w:rsidRPr="00341F2C">
        <w:rPr>
          <w:rFonts w:eastAsia="Malgun Gothic"/>
          <w:noProof/>
        </w:rPr>
        <w:t>If CB-Msg3 transmission fails, network configures via system information the maximum number of re-attempts allowed for CB-Msg3 transmission before falling back to 4 step RACH-based procedure.</w:t>
      </w:r>
    </w:p>
    <w:p w14:paraId="12F5E8AB" w14:textId="77777777" w:rsidR="002C49FE" w:rsidRDefault="002C49FE">
      <w:pPr>
        <w:pStyle w:val="TOC1"/>
        <w:rPr>
          <w:rFonts w:asciiTheme="minorHAnsi" w:eastAsiaTheme="minorEastAsia" w:hAnsiTheme="minorHAnsi"/>
          <w:b w:val="0"/>
          <w:noProof/>
          <w:sz w:val="24"/>
          <w:szCs w:val="24"/>
        </w:rPr>
      </w:pPr>
      <w:r w:rsidRPr="00341F2C">
        <w:rPr>
          <w:rFonts w:eastAsia="Malgun Gothic"/>
          <w:noProof/>
        </w:rPr>
        <w:t>Proposal 17</w:t>
      </w:r>
      <w:r>
        <w:rPr>
          <w:rFonts w:asciiTheme="minorHAnsi" w:eastAsiaTheme="minorEastAsia" w:hAnsiTheme="minorHAnsi"/>
          <w:b w:val="0"/>
          <w:noProof/>
          <w:sz w:val="24"/>
          <w:szCs w:val="24"/>
        </w:rPr>
        <w:tab/>
      </w:r>
      <w:r w:rsidRPr="00341F2C">
        <w:rPr>
          <w:rFonts w:eastAsia="Malgun Gothic"/>
          <w:noProof/>
        </w:rPr>
        <w:t>If the total UL data volume is greater than the data volume threshold defined for CB-Msg3 transmissions, the UE does not use CB-Msg3 procedure.</w:t>
      </w:r>
    </w:p>
    <w:p w14:paraId="7EEB9CCB" w14:textId="77777777" w:rsidR="002C49FE" w:rsidRDefault="002C49FE">
      <w:pPr>
        <w:pStyle w:val="TOC1"/>
        <w:rPr>
          <w:rFonts w:asciiTheme="minorHAnsi" w:eastAsiaTheme="minorEastAsia" w:hAnsiTheme="minorHAnsi"/>
          <w:b w:val="0"/>
          <w:noProof/>
          <w:sz w:val="24"/>
          <w:szCs w:val="24"/>
        </w:rPr>
      </w:pPr>
      <w:r w:rsidRPr="00341F2C">
        <w:rPr>
          <w:rFonts w:eastAsia="Malgun Gothic"/>
          <w:noProof/>
        </w:rPr>
        <w:t>Proposal 18</w:t>
      </w:r>
      <w:r>
        <w:rPr>
          <w:rFonts w:asciiTheme="minorHAnsi" w:eastAsiaTheme="minorEastAsia" w:hAnsiTheme="minorHAnsi"/>
          <w:b w:val="0"/>
          <w:noProof/>
          <w:sz w:val="24"/>
          <w:szCs w:val="24"/>
        </w:rPr>
        <w:tab/>
      </w:r>
      <w:r w:rsidRPr="00341F2C">
        <w:rPr>
          <w:rFonts w:eastAsia="Malgun Gothic"/>
          <w:noProof/>
        </w:rPr>
        <w:t>After CB-Msg3 transmission, if a UE is moved to RRC_CONNECTED, a new C-RNTI is provided to the UE.</w:t>
      </w:r>
    </w:p>
    <w:p w14:paraId="2FEB0C30" w14:textId="77777777" w:rsidR="002C49FE" w:rsidRDefault="002C49FE">
      <w:pPr>
        <w:pStyle w:val="TOC1"/>
        <w:rPr>
          <w:rFonts w:asciiTheme="minorHAnsi" w:eastAsiaTheme="minorEastAsia" w:hAnsiTheme="minorHAnsi"/>
          <w:b w:val="0"/>
          <w:noProof/>
          <w:sz w:val="24"/>
          <w:szCs w:val="24"/>
        </w:rPr>
      </w:pPr>
      <w:r w:rsidRPr="00341F2C">
        <w:rPr>
          <w:rFonts w:eastAsia="Malgun Gothic"/>
          <w:noProof/>
        </w:rPr>
        <w:t>Proposal 19</w:t>
      </w:r>
      <w:r>
        <w:rPr>
          <w:rFonts w:asciiTheme="minorHAnsi" w:eastAsiaTheme="minorEastAsia" w:hAnsiTheme="minorHAnsi"/>
          <w:b w:val="0"/>
          <w:noProof/>
          <w:sz w:val="24"/>
          <w:szCs w:val="24"/>
        </w:rPr>
        <w:tab/>
      </w:r>
      <w:r w:rsidRPr="00341F2C">
        <w:rPr>
          <w:rFonts w:eastAsia="Malgun Gothic"/>
          <w:noProof/>
        </w:rPr>
        <w:t>Support network indication of backoff or fallback to 4 step RACH procedure.</w:t>
      </w:r>
    </w:p>
    <w:p w14:paraId="673F4B67" w14:textId="77777777" w:rsidR="002C49FE" w:rsidRDefault="002C49FE">
      <w:pPr>
        <w:pStyle w:val="TOC1"/>
        <w:rPr>
          <w:rFonts w:asciiTheme="minorHAnsi" w:eastAsiaTheme="minorEastAsia" w:hAnsiTheme="minorHAnsi"/>
          <w:b w:val="0"/>
          <w:noProof/>
          <w:sz w:val="24"/>
          <w:szCs w:val="24"/>
        </w:rPr>
      </w:pPr>
      <w:r w:rsidRPr="00341F2C">
        <w:rPr>
          <w:rFonts w:eastAsia="Malgun Gothic"/>
          <w:noProof/>
        </w:rPr>
        <w:t>Proposal 20</w:t>
      </w:r>
      <w:r>
        <w:rPr>
          <w:rFonts w:asciiTheme="minorHAnsi" w:eastAsiaTheme="minorEastAsia" w:hAnsiTheme="minorHAnsi"/>
          <w:b w:val="0"/>
          <w:noProof/>
          <w:sz w:val="24"/>
          <w:szCs w:val="24"/>
        </w:rPr>
        <w:tab/>
      </w:r>
      <w:r w:rsidRPr="00341F2C">
        <w:rPr>
          <w:rFonts w:eastAsia="Malgun Gothic"/>
          <w:noProof/>
        </w:rPr>
        <w:t>For the second objective, a PUR-like L1 ACK concept, as a response to the EDT transmission, can be considered.</w:t>
      </w:r>
    </w:p>
    <w:p w14:paraId="023C9094" w14:textId="77777777" w:rsidR="002C49FE" w:rsidRDefault="002C49FE">
      <w:pPr>
        <w:pStyle w:val="TOC1"/>
        <w:rPr>
          <w:rFonts w:asciiTheme="minorHAnsi" w:eastAsiaTheme="minorEastAsia" w:hAnsiTheme="minorHAnsi"/>
          <w:b w:val="0"/>
          <w:noProof/>
          <w:sz w:val="24"/>
          <w:szCs w:val="24"/>
        </w:rPr>
      </w:pPr>
      <w:r w:rsidRPr="00341F2C">
        <w:rPr>
          <w:rFonts w:eastAsia="Malgun Gothic"/>
          <w:noProof/>
        </w:rPr>
        <w:t>Proposal 21</w:t>
      </w:r>
      <w:r>
        <w:rPr>
          <w:rFonts w:asciiTheme="minorHAnsi" w:eastAsiaTheme="minorEastAsia" w:hAnsiTheme="minorHAnsi"/>
          <w:b w:val="0"/>
          <w:noProof/>
          <w:sz w:val="24"/>
          <w:szCs w:val="24"/>
        </w:rPr>
        <w:tab/>
      </w:r>
      <w:r w:rsidRPr="00341F2C">
        <w:rPr>
          <w:rFonts w:eastAsia="Malgun Gothic"/>
          <w:noProof/>
        </w:rPr>
        <w:t>For the second objective, multicast Msg4 (multi-user Msg4 multiplexing, similar to RAR or NR 2-step RACH response) or multi-user Msg4 scheduled by a single DCI (as in multi-TB Msg4 scheduling) can be studied as a solution.</w:t>
      </w:r>
    </w:p>
    <w:p w14:paraId="68832F4B" w14:textId="77777777" w:rsidR="002C49FE" w:rsidRDefault="002C49FE">
      <w:pPr>
        <w:pStyle w:val="TOC1"/>
        <w:rPr>
          <w:rFonts w:asciiTheme="minorHAnsi" w:eastAsiaTheme="minorEastAsia" w:hAnsiTheme="minorHAnsi"/>
          <w:b w:val="0"/>
          <w:noProof/>
          <w:sz w:val="24"/>
          <w:szCs w:val="24"/>
        </w:rPr>
      </w:pPr>
      <w:r w:rsidRPr="00341F2C">
        <w:rPr>
          <w:rFonts w:eastAsia="Malgun Gothic"/>
          <w:noProof/>
        </w:rPr>
        <w:t>Proposal 22</w:t>
      </w:r>
      <w:r>
        <w:rPr>
          <w:rFonts w:asciiTheme="minorHAnsi" w:eastAsiaTheme="minorEastAsia" w:hAnsiTheme="minorHAnsi"/>
          <w:b w:val="0"/>
          <w:noProof/>
          <w:sz w:val="24"/>
          <w:szCs w:val="24"/>
        </w:rPr>
        <w:tab/>
      </w:r>
      <w:r w:rsidRPr="00341F2C">
        <w:rPr>
          <w:rFonts w:eastAsia="Malgun Gothic"/>
          <w:noProof/>
        </w:rPr>
        <w:t>The enhancements done for Msg4 transmission can be applicable to normal 4 step RACH or CB-Msg3 or DSA transmission.</w:t>
      </w:r>
    </w:p>
    <w:p w14:paraId="0BBA2C90" w14:textId="77777777" w:rsidR="002C49FE" w:rsidRDefault="002C49FE">
      <w:pPr>
        <w:pStyle w:val="TOC1"/>
        <w:rPr>
          <w:rFonts w:asciiTheme="minorHAnsi" w:eastAsiaTheme="minorEastAsia" w:hAnsiTheme="minorHAnsi"/>
          <w:b w:val="0"/>
          <w:noProof/>
          <w:sz w:val="24"/>
          <w:szCs w:val="24"/>
        </w:rPr>
      </w:pPr>
      <w:r>
        <w:rPr>
          <w:noProof/>
        </w:rPr>
        <w:t>Proposal 23</w:t>
      </w:r>
      <w:r>
        <w:rPr>
          <w:rFonts w:asciiTheme="minorHAnsi" w:eastAsiaTheme="minorEastAsia" w:hAnsiTheme="minorHAnsi"/>
          <w:b w:val="0"/>
          <w:noProof/>
          <w:sz w:val="24"/>
          <w:szCs w:val="24"/>
        </w:rPr>
        <w:tab/>
      </w:r>
      <w:r>
        <w:rPr>
          <w:noProof/>
        </w:rPr>
        <w:t>RAN2 study the mechanism that upon detection of collision, e.g., based on signal level, the network may respond with Msg4 for the UE whose Msg3 is decoded and scheduling Msg4 retransmission or fallback indication for the other UEs whose Msg3 transmissions were not successfully decoded.</w:t>
      </w:r>
    </w:p>
    <w:p w14:paraId="53399D63" w14:textId="004C5267" w:rsidR="007A07E8" w:rsidRPr="007A07E8" w:rsidRDefault="00606F0D"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Pr>
          <w:rFonts w:ascii="Times New Roman" w:eastAsia="Malgun Gothic" w:hAnsi="Times New Roman" w:cs="Times New Roman"/>
          <w:noProof/>
          <w:kern w:val="0"/>
          <w:sz w:val="20"/>
          <w:szCs w:val="20"/>
          <w:lang w:val="en-GB"/>
          <w14:ligatures w14:val="none"/>
        </w:rPr>
        <w:fldChar w:fldCharType="end"/>
      </w:r>
      <w:r w:rsidR="007A07E8" w:rsidRPr="007A07E8">
        <w:rPr>
          <w:rFonts w:ascii="Arial" w:eastAsia="Malgun Gothic" w:hAnsi="Arial" w:cs="Times New Roman"/>
          <w:kern w:val="0"/>
          <w:sz w:val="36"/>
          <w:szCs w:val="20"/>
          <w:lang w:val="en-GB"/>
          <w14:ligatures w14:val="none"/>
        </w:rPr>
        <w:t>References</w:t>
      </w:r>
    </w:p>
    <w:p w14:paraId="6457B521" w14:textId="2640B2D9" w:rsidR="00650D03" w:rsidRDefault="007A07E8" w:rsidP="00650D03">
      <w:pPr>
        <w:keepNext/>
        <w:keepLines/>
        <w:widowControl w:val="0"/>
        <w:tabs>
          <w:tab w:val="left" w:pos="1418"/>
          <w:tab w:val="right" w:leader="dot" w:pos="9639"/>
        </w:tabs>
        <w:spacing w:before="120" w:after="0" w:line="240" w:lineRule="auto"/>
        <w:ind w:left="567" w:right="425" w:hanging="567"/>
      </w:pPr>
      <w:r w:rsidRPr="007A07E8">
        <w:rPr>
          <w:rFonts w:ascii="Times New Roman" w:eastAsia="Malgun Gothic" w:hAnsi="Times New Roman" w:cs="Times New Roman"/>
          <w:noProof/>
          <w:kern w:val="0"/>
          <w:szCs w:val="20"/>
          <w:lang w:val="en-GB" w:eastAsia="x-none"/>
          <w14:ligatures w14:val="none"/>
        </w:rPr>
        <w:t xml:space="preserve">[1] </w:t>
      </w:r>
      <w:r w:rsidR="00ED03D5" w:rsidRPr="00ED03D5">
        <w:rPr>
          <w:rFonts w:ascii="Times New Roman" w:eastAsia="Malgun Gothic" w:hAnsi="Times New Roman" w:cs="Times New Roman"/>
          <w:noProof/>
          <w:kern w:val="0"/>
          <w:szCs w:val="20"/>
          <w:lang w:val="en-GB" w:eastAsia="x-none"/>
          <w14:ligatures w14:val="none"/>
        </w:rPr>
        <w:t>R2-2408896</w:t>
      </w:r>
      <w:r w:rsidRPr="007A07E8">
        <w:rPr>
          <w:rFonts w:ascii="Times New Roman" w:eastAsia="Malgun Gothic" w:hAnsi="Times New Roman" w:cs="Times New Roman"/>
          <w:noProof/>
          <w:kern w:val="0"/>
          <w:szCs w:val="20"/>
          <w:lang w:val="en-GB" w:eastAsia="x-none"/>
          <w14:ligatures w14:val="none"/>
        </w:rPr>
        <w:t xml:space="preserve">, </w:t>
      </w:r>
      <w:r w:rsidR="00F06BAD">
        <w:rPr>
          <w:rFonts w:ascii="Times New Roman" w:eastAsia="Malgun Gothic" w:hAnsi="Times New Roman" w:cs="Times New Roman"/>
          <w:noProof/>
          <w:kern w:val="0"/>
          <w:szCs w:val="20"/>
          <w:lang w:val="en-GB" w:eastAsia="x-none"/>
          <w14:ligatures w14:val="none"/>
        </w:rPr>
        <w:t>“</w:t>
      </w:r>
      <w:r w:rsidR="00F06BAD" w:rsidRPr="00F06BAD">
        <w:rPr>
          <w:rFonts w:ascii="Times New Roman" w:eastAsia="Malgun Gothic" w:hAnsi="Times New Roman" w:cs="Times New Roman"/>
          <w:noProof/>
          <w:kern w:val="0"/>
          <w:szCs w:val="20"/>
          <w:lang w:val="en-GB" w:eastAsia="x-none"/>
          <w14:ligatures w14:val="none"/>
        </w:rPr>
        <w:t>Discussion on EDT enhancements</w:t>
      </w:r>
      <w:r w:rsidR="00F06BAD">
        <w:rPr>
          <w:rFonts w:ascii="Times New Roman" w:eastAsia="Malgun Gothic" w:hAnsi="Times New Roman" w:cs="Times New Roman"/>
          <w:noProof/>
          <w:kern w:val="0"/>
          <w:szCs w:val="20"/>
          <w:lang w:val="en-GB" w:eastAsia="x-none"/>
          <w14:ligatures w14:val="none"/>
        </w:rPr>
        <w:t xml:space="preserve">”, </w:t>
      </w:r>
      <w:r w:rsidR="00DC0B10" w:rsidRPr="00DC0B10">
        <w:rPr>
          <w:rFonts w:ascii="Times New Roman" w:eastAsia="Malgun Gothic" w:hAnsi="Times New Roman" w:cs="Times New Roman"/>
          <w:noProof/>
          <w:kern w:val="0"/>
          <w:szCs w:val="20"/>
          <w:lang w:val="en-GB" w:eastAsia="x-none"/>
          <w14:ligatures w14:val="none"/>
        </w:rPr>
        <w:t>Hefei, China, Oct 14th – 18th, 2024</w:t>
      </w:r>
      <w:r w:rsidR="00DC0B10">
        <w:rPr>
          <w:rFonts w:ascii="Times New Roman" w:eastAsia="Malgun Gothic" w:hAnsi="Times New Roman" w:cs="Times New Roman"/>
          <w:noProof/>
          <w:kern w:val="0"/>
          <w:szCs w:val="20"/>
          <w:lang w:val="en-GB" w:eastAsia="x-none"/>
          <w14:ligatures w14:val="none"/>
        </w:rPr>
        <w:t>.</w:t>
      </w:r>
    </w:p>
    <w:p w14:paraId="5D505B87" w14:textId="0ED45BEE" w:rsidR="00C94936" w:rsidRDefault="00C94936" w:rsidP="00DD3038"/>
    <w:sectPr w:rsidR="00C94936" w:rsidSect="007C368C">
      <w:footerReference w:type="default" r:id="rId19"/>
      <w:footnotePr>
        <w:numRestart w:val="eachSect"/>
      </w:footnotePr>
      <w:type w:val="continuous"/>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9AE193" w14:textId="77777777" w:rsidR="000B2701" w:rsidRDefault="000B2701">
      <w:pPr>
        <w:spacing w:after="0" w:line="240" w:lineRule="auto"/>
      </w:pPr>
      <w:r>
        <w:separator/>
      </w:r>
    </w:p>
  </w:endnote>
  <w:endnote w:type="continuationSeparator" w:id="0">
    <w:p w14:paraId="1247AB95" w14:textId="77777777" w:rsidR="000B2701" w:rsidRDefault="000B2701">
      <w:pPr>
        <w:spacing w:after="0" w:line="240" w:lineRule="auto"/>
      </w:pPr>
      <w:r>
        <w:continuationSeparator/>
      </w:r>
    </w:p>
  </w:endnote>
  <w:endnote w:type="continuationNotice" w:id="1">
    <w:p w14:paraId="048281EE" w14:textId="77777777" w:rsidR="000B2701" w:rsidRDefault="000B27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CCAED9" w14:textId="77777777" w:rsidR="00606F0D" w:rsidRDefault="00606F0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97A605" w14:textId="77777777" w:rsidR="000B2701" w:rsidRDefault="000B2701">
      <w:pPr>
        <w:spacing w:after="0" w:line="240" w:lineRule="auto"/>
      </w:pPr>
      <w:r>
        <w:separator/>
      </w:r>
    </w:p>
  </w:footnote>
  <w:footnote w:type="continuationSeparator" w:id="0">
    <w:p w14:paraId="1F561B4F" w14:textId="77777777" w:rsidR="000B2701" w:rsidRDefault="000B2701">
      <w:pPr>
        <w:spacing w:after="0" w:line="240" w:lineRule="auto"/>
      </w:pPr>
      <w:r>
        <w:continuationSeparator/>
      </w:r>
    </w:p>
  </w:footnote>
  <w:footnote w:type="continuationNotice" w:id="1">
    <w:p w14:paraId="6D7351EF" w14:textId="77777777" w:rsidR="000B2701" w:rsidRDefault="000B270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467A7C"/>
    <w:multiLevelType w:val="hybridMultilevel"/>
    <w:tmpl w:val="56E04D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792B6F"/>
    <w:multiLevelType w:val="hybridMultilevel"/>
    <w:tmpl w:val="31E6932E"/>
    <w:lvl w:ilvl="0" w:tplc="59265A14">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E32312"/>
    <w:multiLevelType w:val="hybridMultilevel"/>
    <w:tmpl w:val="417A6B4E"/>
    <w:lvl w:ilvl="0" w:tplc="62E6930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271166D2"/>
    <w:multiLevelType w:val="hybridMultilevel"/>
    <w:tmpl w:val="E8D4985C"/>
    <w:lvl w:ilvl="0" w:tplc="9496AB4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FCD7B16"/>
    <w:multiLevelType w:val="hybridMultilevel"/>
    <w:tmpl w:val="2382BF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421DEB"/>
    <w:multiLevelType w:val="hybridMultilevel"/>
    <w:tmpl w:val="F310521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044450D"/>
    <w:multiLevelType w:val="hybridMultilevel"/>
    <w:tmpl w:val="0CC64ED0"/>
    <w:lvl w:ilvl="0" w:tplc="FFFFFFFF">
      <w:start w:val="1"/>
      <w:numFmt w:val="decimal"/>
      <w:lvlText w:val="Proposal %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3C05683"/>
    <w:multiLevelType w:val="hybridMultilevel"/>
    <w:tmpl w:val="6262E9D2"/>
    <w:lvl w:ilvl="0" w:tplc="B91E2D84">
      <w:start w:val="1"/>
      <w:numFmt w:val="decimal"/>
      <w:lvlText w:val="%1."/>
      <w:lvlJc w:val="left"/>
      <w:pPr>
        <w:ind w:left="1020" w:hanging="360"/>
      </w:pPr>
    </w:lvl>
    <w:lvl w:ilvl="1" w:tplc="6CD8FC60">
      <w:start w:val="1"/>
      <w:numFmt w:val="decimal"/>
      <w:lvlText w:val="%2."/>
      <w:lvlJc w:val="left"/>
      <w:pPr>
        <w:ind w:left="1020" w:hanging="360"/>
      </w:pPr>
    </w:lvl>
    <w:lvl w:ilvl="2" w:tplc="BAAE1BB6">
      <w:start w:val="1"/>
      <w:numFmt w:val="decimal"/>
      <w:lvlText w:val="%3."/>
      <w:lvlJc w:val="left"/>
      <w:pPr>
        <w:ind w:left="1020" w:hanging="360"/>
      </w:pPr>
    </w:lvl>
    <w:lvl w:ilvl="3" w:tplc="72DE4BAA">
      <w:start w:val="1"/>
      <w:numFmt w:val="decimal"/>
      <w:lvlText w:val="%4."/>
      <w:lvlJc w:val="left"/>
      <w:pPr>
        <w:ind w:left="1020" w:hanging="360"/>
      </w:pPr>
    </w:lvl>
    <w:lvl w:ilvl="4" w:tplc="14F2086A">
      <w:start w:val="1"/>
      <w:numFmt w:val="decimal"/>
      <w:lvlText w:val="%5."/>
      <w:lvlJc w:val="left"/>
      <w:pPr>
        <w:ind w:left="1020" w:hanging="360"/>
      </w:pPr>
    </w:lvl>
    <w:lvl w:ilvl="5" w:tplc="074AEFB2">
      <w:start w:val="1"/>
      <w:numFmt w:val="decimal"/>
      <w:lvlText w:val="%6."/>
      <w:lvlJc w:val="left"/>
      <w:pPr>
        <w:ind w:left="1020" w:hanging="360"/>
      </w:pPr>
    </w:lvl>
    <w:lvl w:ilvl="6" w:tplc="272E8C10">
      <w:start w:val="1"/>
      <w:numFmt w:val="decimal"/>
      <w:lvlText w:val="%7."/>
      <w:lvlJc w:val="left"/>
      <w:pPr>
        <w:ind w:left="1020" w:hanging="360"/>
      </w:pPr>
    </w:lvl>
    <w:lvl w:ilvl="7" w:tplc="A882226A">
      <w:start w:val="1"/>
      <w:numFmt w:val="decimal"/>
      <w:lvlText w:val="%8."/>
      <w:lvlJc w:val="left"/>
      <w:pPr>
        <w:ind w:left="1020" w:hanging="360"/>
      </w:pPr>
    </w:lvl>
    <w:lvl w:ilvl="8" w:tplc="80A6CAE0">
      <w:start w:val="1"/>
      <w:numFmt w:val="decimal"/>
      <w:lvlText w:val="%9."/>
      <w:lvlJc w:val="left"/>
      <w:pPr>
        <w:ind w:left="1020" w:hanging="360"/>
      </w:pPr>
    </w:lvl>
  </w:abstractNum>
  <w:abstractNum w:abstractNumId="10" w15:restartNumberingAfterBreak="0">
    <w:nsid w:val="4BCF7EF0"/>
    <w:multiLevelType w:val="hybridMultilevel"/>
    <w:tmpl w:val="29E6BCF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1C5FB9"/>
    <w:multiLevelType w:val="hybridMultilevel"/>
    <w:tmpl w:val="23864A56"/>
    <w:lvl w:ilvl="0" w:tplc="935A7D92">
      <w:start w:val="1"/>
      <w:numFmt w:val="decimal"/>
      <w:pStyle w:val="Obser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4B2955"/>
    <w:multiLevelType w:val="hybridMultilevel"/>
    <w:tmpl w:val="AA10DBD2"/>
    <w:lvl w:ilvl="0" w:tplc="2E54B18C">
      <w:start w:val="1"/>
      <w:numFmt w:val="decimal"/>
      <w:pStyle w:val="Propos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632178904">
    <w:abstractNumId w:val="7"/>
  </w:num>
  <w:num w:numId="2" w16cid:durableId="392777090">
    <w:abstractNumId w:val="11"/>
  </w:num>
  <w:num w:numId="3" w16cid:durableId="1242370117">
    <w:abstractNumId w:val="6"/>
  </w:num>
  <w:num w:numId="4" w16cid:durableId="1591308875">
    <w:abstractNumId w:val="15"/>
  </w:num>
  <w:num w:numId="5" w16cid:durableId="1747534291">
    <w:abstractNumId w:val="13"/>
  </w:num>
  <w:num w:numId="6" w16cid:durableId="1646818151">
    <w:abstractNumId w:val="3"/>
  </w:num>
  <w:num w:numId="7" w16cid:durableId="766190181">
    <w:abstractNumId w:val="2"/>
  </w:num>
  <w:num w:numId="8" w16cid:durableId="2138141626">
    <w:abstractNumId w:val="13"/>
    <w:lvlOverride w:ilvl="0">
      <w:startOverride w:val="1"/>
    </w:lvlOverride>
  </w:num>
  <w:num w:numId="9" w16cid:durableId="1285383408">
    <w:abstractNumId w:val="14"/>
  </w:num>
  <w:num w:numId="10" w16cid:durableId="1079595854">
    <w:abstractNumId w:val="13"/>
    <w:lvlOverride w:ilvl="0">
      <w:startOverride w:val="1"/>
    </w:lvlOverride>
  </w:num>
  <w:num w:numId="11" w16cid:durableId="818958395">
    <w:abstractNumId w:val="0"/>
  </w:num>
  <w:num w:numId="12" w16cid:durableId="1893079678">
    <w:abstractNumId w:val="13"/>
    <w:lvlOverride w:ilvl="0">
      <w:startOverride w:val="1"/>
    </w:lvlOverride>
  </w:num>
  <w:num w:numId="13" w16cid:durableId="806628682">
    <w:abstractNumId w:val="13"/>
    <w:lvlOverride w:ilvl="0">
      <w:startOverride w:val="1"/>
    </w:lvlOverride>
  </w:num>
  <w:num w:numId="14" w16cid:durableId="1398741335">
    <w:abstractNumId w:val="13"/>
    <w:lvlOverride w:ilvl="0">
      <w:startOverride w:val="1"/>
    </w:lvlOverride>
  </w:num>
  <w:num w:numId="15" w16cid:durableId="352418184">
    <w:abstractNumId w:val="13"/>
  </w:num>
  <w:num w:numId="16" w16cid:durableId="997922926">
    <w:abstractNumId w:val="13"/>
  </w:num>
  <w:num w:numId="17" w16cid:durableId="1116219160">
    <w:abstractNumId w:val="9"/>
  </w:num>
  <w:num w:numId="18" w16cid:durableId="1249801898">
    <w:abstractNumId w:val="8"/>
  </w:num>
  <w:num w:numId="19" w16cid:durableId="385764704">
    <w:abstractNumId w:val="10"/>
  </w:num>
  <w:num w:numId="20" w16cid:durableId="1721512621">
    <w:abstractNumId w:val="12"/>
  </w:num>
  <w:num w:numId="21" w16cid:durableId="1237593208">
    <w:abstractNumId w:val="13"/>
    <w:lvlOverride w:ilvl="0">
      <w:startOverride w:val="1"/>
    </w:lvlOverride>
  </w:num>
  <w:num w:numId="22" w16cid:durableId="453642925">
    <w:abstractNumId w:val="13"/>
    <w:lvlOverride w:ilvl="0">
      <w:startOverride w:val="1"/>
    </w:lvlOverride>
  </w:num>
  <w:num w:numId="23" w16cid:durableId="1051267646">
    <w:abstractNumId w:val="13"/>
    <w:lvlOverride w:ilvl="0">
      <w:startOverride w:val="1"/>
    </w:lvlOverride>
  </w:num>
  <w:num w:numId="24" w16cid:durableId="1521777038">
    <w:abstractNumId w:val="13"/>
    <w:lvlOverride w:ilvl="0">
      <w:startOverride w:val="1"/>
    </w:lvlOverride>
  </w:num>
  <w:num w:numId="25" w16cid:durableId="400715751">
    <w:abstractNumId w:val="4"/>
  </w:num>
  <w:num w:numId="26" w16cid:durableId="2027292982">
    <w:abstractNumId w:val="5"/>
  </w:num>
  <w:num w:numId="27" w16cid:durableId="451556015">
    <w:abstractNumId w:val="13"/>
    <w:lvlOverride w:ilvl="0">
      <w:startOverride w:val="1"/>
    </w:lvlOverride>
  </w:num>
  <w:num w:numId="28" w16cid:durableId="934896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03D6"/>
    <w:rsid w:val="00002D6B"/>
    <w:rsid w:val="00003B22"/>
    <w:rsid w:val="00005151"/>
    <w:rsid w:val="000141DB"/>
    <w:rsid w:val="000146C8"/>
    <w:rsid w:val="00014721"/>
    <w:rsid w:val="00014F99"/>
    <w:rsid w:val="000152F3"/>
    <w:rsid w:val="000154D8"/>
    <w:rsid w:val="00015CCB"/>
    <w:rsid w:val="00016150"/>
    <w:rsid w:val="00016545"/>
    <w:rsid w:val="000224BB"/>
    <w:rsid w:val="0002298F"/>
    <w:rsid w:val="00025A38"/>
    <w:rsid w:val="0002605E"/>
    <w:rsid w:val="00026D05"/>
    <w:rsid w:val="00027014"/>
    <w:rsid w:val="000276D3"/>
    <w:rsid w:val="00032BEB"/>
    <w:rsid w:val="00033043"/>
    <w:rsid w:val="00035F68"/>
    <w:rsid w:val="00036651"/>
    <w:rsid w:val="00040EC7"/>
    <w:rsid w:val="000414F2"/>
    <w:rsid w:val="00044BF5"/>
    <w:rsid w:val="00045EAF"/>
    <w:rsid w:val="000516A1"/>
    <w:rsid w:val="0005316D"/>
    <w:rsid w:val="000539FE"/>
    <w:rsid w:val="0005475D"/>
    <w:rsid w:val="00057DB2"/>
    <w:rsid w:val="000608C2"/>
    <w:rsid w:val="000620C4"/>
    <w:rsid w:val="0006564A"/>
    <w:rsid w:val="00066F5A"/>
    <w:rsid w:val="00067EED"/>
    <w:rsid w:val="00073823"/>
    <w:rsid w:val="00074F70"/>
    <w:rsid w:val="00076B76"/>
    <w:rsid w:val="00077233"/>
    <w:rsid w:val="00077316"/>
    <w:rsid w:val="0008101A"/>
    <w:rsid w:val="0008376F"/>
    <w:rsid w:val="00085828"/>
    <w:rsid w:val="0008642A"/>
    <w:rsid w:val="00091A9A"/>
    <w:rsid w:val="00094237"/>
    <w:rsid w:val="000942B0"/>
    <w:rsid w:val="00094FCE"/>
    <w:rsid w:val="00095F38"/>
    <w:rsid w:val="000967A9"/>
    <w:rsid w:val="000970F4"/>
    <w:rsid w:val="000A1420"/>
    <w:rsid w:val="000A2130"/>
    <w:rsid w:val="000A2469"/>
    <w:rsid w:val="000A31C2"/>
    <w:rsid w:val="000A33FE"/>
    <w:rsid w:val="000A35A1"/>
    <w:rsid w:val="000A3A50"/>
    <w:rsid w:val="000A775C"/>
    <w:rsid w:val="000A7EA0"/>
    <w:rsid w:val="000B1622"/>
    <w:rsid w:val="000B2701"/>
    <w:rsid w:val="000B2A23"/>
    <w:rsid w:val="000B4D4E"/>
    <w:rsid w:val="000B54F4"/>
    <w:rsid w:val="000B6433"/>
    <w:rsid w:val="000B7417"/>
    <w:rsid w:val="000C2290"/>
    <w:rsid w:val="000C22F9"/>
    <w:rsid w:val="000C3C94"/>
    <w:rsid w:val="000C4147"/>
    <w:rsid w:val="000C4EE8"/>
    <w:rsid w:val="000C50E8"/>
    <w:rsid w:val="000C5BF7"/>
    <w:rsid w:val="000C5C24"/>
    <w:rsid w:val="000C6AC3"/>
    <w:rsid w:val="000C6FF7"/>
    <w:rsid w:val="000C722D"/>
    <w:rsid w:val="000D04F0"/>
    <w:rsid w:val="000D31C6"/>
    <w:rsid w:val="000D3262"/>
    <w:rsid w:val="000D5C54"/>
    <w:rsid w:val="000D7F8B"/>
    <w:rsid w:val="000E1F7E"/>
    <w:rsid w:val="000E3BB9"/>
    <w:rsid w:val="000E62C2"/>
    <w:rsid w:val="000F1884"/>
    <w:rsid w:val="000F3770"/>
    <w:rsid w:val="000F3821"/>
    <w:rsid w:val="000F4573"/>
    <w:rsid w:val="000F57AB"/>
    <w:rsid w:val="000F5BAD"/>
    <w:rsid w:val="00100384"/>
    <w:rsid w:val="00101441"/>
    <w:rsid w:val="001023D3"/>
    <w:rsid w:val="00103CF2"/>
    <w:rsid w:val="00104237"/>
    <w:rsid w:val="00106192"/>
    <w:rsid w:val="00106B08"/>
    <w:rsid w:val="00106EF9"/>
    <w:rsid w:val="00107847"/>
    <w:rsid w:val="00110E37"/>
    <w:rsid w:val="001136EC"/>
    <w:rsid w:val="00116303"/>
    <w:rsid w:val="00116628"/>
    <w:rsid w:val="001205A1"/>
    <w:rsid w:val="00120F1D"/>
    <w:rsid w:val="00122307"/>
    <w:rsid w:val="00123BCD"/>
    <w:rsid w:val="00124FD6"/>
    <w:rsid w:val="00125EF5"/>
    <w:rsid w:val="00126DE4"/>
    <w:rsid w:val="00130FE0"/>
    <w:rsid w:val="00133DC6"/>
    <w:rsid w:val="0013764A"/>
    <w:rsid w:val="00140452"/>
    <w:rsid w:val="001411EB"/>
    <w:rsid w:val="0014192E"/>
    <w:rsid w:val="00141A49"/>
    <w:rsid w:val="00141EFC"/>
    <w:rsid w:val="001424F3"/>
    <w:rsid w:val="00144A35"/>
    <w:rsid w:val="001510E9"/>
    <w:rsid w:val="0015364D"/>
    <w:rsid w:val="00153F46"/>
    <w:rsid w:val="00156703"/>
    <w:rsid w:val="00157829"/>
    <w:rsid w:val="0016017A"/>
    <w:rsid w:val="00160458"/>
    <w:rsid w:val="001610FD"/>
    <w:rsid w:val="00162925"/>
    <w:rsid w:val="00165512"/>
    <w:rsid w:val="00165556"/>
    <w:rsid w:val="00165DB6"/>
    <w:rsid w:val="00165E03"/>
    <w:rsid w:val="00166E4F"/>
    <w:rsid w:val="00167482"/>
    <w:rsid w:val="00167D28"/>
    <w:rsid w:val="0017227C"/>
    <w:rsid w:val="001738E7"/>
    <w:rsid w:val="00176A38"/>
    <w:rsid w:val="001770D3"/>
    <w:rsid w:val="00177885"/>
    <w:rsid w:val="0018154D"/>
    <w:rsid w:val="001815C7"/>
    <w:rsid w:val="00181957"/>
    <w:rsid w:val="00181E4B"/>
    <w:rsid w:val="00181E73"/>
    <w:rsid w:val="001824A3"/>
    <w:rsid w:val="00182B78"/>
    <w:rsid w:val="00185588"/>
    <w:rsid w:val="00187017"/>
    <w:rsid w:val="00187502"/>
    <w:rsid w:val="001876B4"/>
    <w:rsid w:val="00190330"/>
    <w:rsid w:val="00193189"/>
    <w:rsid w:val="0019534E"/>
    <w:rsid w:val="00196AC2"/>
    <w:rsid w:val="00197E64"/>
    <w:rsid w:val="001A2A1E"/>
    <w:rsid w:val="001A3D76"/>
    <w:rsid w:val="001A4549"/>
    <w:rsid w:val="001A486F"/>
    <w:rsid w:val="001A4F79"/>
    <w:rsid w:val="001A5451"/>
    <w:rsid w:val="001A7946"/>
    <w:rsid w:val="001A7AC8"/>
    <w:rsid w:val="001B1627"/>
    <w:rsid w:val="001B3650"/>
    <w:rsid w:val="001B4791"/>
    <w:rsid w:val="001B5A21"/>
    <w:rsid w:val="001B6D57"/>
    <w:rsid w:val="001B742B"/>
    <w:rsid w:val="001C0B83"/>
    <w:rsid w:val="001C1D0A"/>
    <w:rsid w:val="001C30B7"/>
    <w:rsid w:val="001C55B1"/>
    <w:rsid w:val="001C6CA4"/>
    <w:rsid w:val="001C741C"/>
    <w:rsid w:val="001D0884"/>
    <w:rsid w:val="001D39F2"/>
    <w:rsid w:val="001D42D1"/>
    <w:rsid w:val="001E04B6"/>
    <w:rsid w:val="001E2051"/>
    <w:rsid w:val="001E5AF0"/>
    <w:rsid w:val="001E5CB3"/>
    <w:rsid w:val="001E5D7C"/>
    <w:rsid w:val="001F15B2"/>
    <w:rsid w:val="001F15F4"/>
    <w:rsid w:val="001F3FFF"/>
    <w:rsid w:val="001F4F12"/>
    <w:rsid w:val="001F6ADA"/>
    <w:rsid w:val="00201C54"/>
    <w:rsid w:val="002061F9"/>
    <w:rsid w:val="00206AEF"/>
    <w:rsid w:val="00207261"/>
    <w:rsid w:val="00212339"/>
    <w:rsid w:val="00212890"/>
    <w:rsid w:val="00214B8C"/>
    <w:rsid w:val="0021556A"/>
    <w:rsid w:val="002159F3"/>
    <w:rsid w:val="002179DE"/>
    <w:rsid w:val="002201E2"/>
    <w:rsid w:val="00220F89"/>
    <w:rsid w:val="00222DEE"/>
    <w:rsid w:val="002252E9"/>
    <w:rsid w:val="00226DB9"/>
    <w:rsid w:val="002277A8"/>
    <w:rsid w:val="002277F4"/>
    <w:rsid w:val="002279C7"/>
    <w:rsid w:val="002324CF"/>
    <w:rsid w:val="00233AF5"/>
    <w:rsid w:val="0023521D"/>
    <w:rsid w:val="00235D22"/>
    <w:rsid w:val="00237B07"/>
    <w:rsid w:val="0024313B"/>
    <w:rsid w:val="0024399A"/>
    <w:rsid w:val="00243BA2"/>
    <w:rsid w:val="002440A0"/>
    <w:rsid w:val="00245597"/>
    <w:rsid w:val="00246310"/>
    <w:rsid w:val="00250091"/>
    <w:rsid w:val="00250AB9"/>
    <w:rsid w:val="00252BAF"/>
    <w:rsid w:val="002540C1"/>
    <w:rsid w:val="00254B77"/>
    <w:rsid w:val="0025785E"/>
    <w:rsid w:val="0026155A"/>
    <w:rsid w:val="00261AD7"/>
    <w:rsid w:val="00263EBF"/>
    <w:rsid w:val="00264374"/>
    <w:rsid w:val="0027037A"/>
    <w:rsid w:val="00270647"/>
    <w:rsid w:val="002723F6"/>
    <w:rsid w:val="0027247B"/>
    <w:rsid w:val="00275604"/>
    <w:rsid w:val="002762EB"/>
    <w:rsid w:val="0027753D"/>
    <w:rsid w:val="002803A2"/>
    <w:rsid w:val="00280BDD"/>
    <w:rsid w:val="002819BA"/>
    <w:rsid w:val="00281B22"/>
    <w:rsid w:val="00282F00"/>
    <w:rsid w:val="00283399"/>
    <w:rsid w:val="002841FA"/>
    <w:rsid w:val="00284388"/>
    <w:rsid w:val="0028454C"/>
    <w:rsid w:val="00286CEF"/>
    <w:rsid w:val="00286DCC"/>
    <w:rsid w:val="00286DFE"/>
    <w:rsid w:val="00290E8F"/>
    <w:rsid w:val="00291387"/>
    <w:rsid w:val="002928DE"/>
    <w:rsid w:val="00292B70"/>
    <w:rsid w:val="00293680"/>
    <w:rsid w:val="00293AA6"/>
    <w:rsid w:val="00294592"/>
    <w:rsid w:val="0029628B"/>
    <w:rsid w:val="00296B92"/>
    <w:rsid w:val="00296C00"/>
    <w:rsid w:val="00296DEE"/>
    <w:rsid w:val="00297D01"/>
    <w:rsid w:val="002A0C96"/>
    <w:rsid w:val="002A2288"/>
    <w:rsid w:val="002A2BAE"/>
    <w:rsid w:val="002A406B"/>
    <w:rsid w:val="002A62D4"/>
    <w:rsid w:val="002A792C"/>
    <w:rsid w:val="002B2476"/>
    <w:rsid w:val="002B2D9C"/>
    <w:rsid w:val="002B4D43"/>
    <w:rsid w:val="002B5F39"/>
    <w:rsid w:val="002B69A2"/>
    <w:rsid w:val="002C0921"/>
    <w:rsid w:val="002C1E7A"/>
    <w:rsid w:val="002C3020"/>
    <w:rsid w:val="002C39B4"/>
    <w:rsid w:val="002C3C3D"/>
    <w:rsid w:val="002C3CC6"/>
    <w:rsid w:val="002C3D23"/>
    <w:rsid w:val="002C49FE"/>
    <w:rsid w:val="002C7084"/>
    <w:rsid w:val="002C788A"/>
    <w:rsid w:val="002C7E53"/>
    <w:rsid w:val="002D08C6"/>
    <w:rsid w:val="002D0B69"/>
    <w:rsid w:val="002D207C"/>
    <w:rsid w:val="002D2C13"/>
    <w:rsid w:val="002D389E"/>
    <w:rsid w:val="002D418B"/>
    <w:rsid w:val="002D5CA3"/>
    <w:rsid w:val="002D6212"/>
    <w:rsid w:val="002D708A"/>
    <w:rsid w:val="002D71DE"/>
    <w:rsid w:val="002D7B57"/>
    <w:rsid w:val="002E31CB"/>
    <w:rsid w:val="002E4D0C"/>
    <w:rsid w:val="002E5D61"/>
    <w:rsid w:val="002E7999"/>
    <w:rsid w:val="002F00BE"/>
    <w:rsid w:val="002F0E2A"/>
    <w:rsid w:val="002F3D10"/>
    <w:rsid w:val="00300C70"/>
    <w:rsid w:val="003014BC"/>
    <w:rsid w:val="00301577"/>
    <w:rsid w:val="00302F2F"/>
    <w:rsid w:val="00302FF7"/>
    <w:rsid w:val="00304CF1"/>
    <w:rsid w:val="00304F0F"/>
    <w:rsid w:val="003071C9"/>
    <w:rsid w:val="00310BF3"/>
    <w:rsid w:val="00313848"/>
    <w:rsid w:val="00313AD6"/>
    <w:rsid w:val="00314457"/>
    <w:rsid w:val="00314A83"/>
    <w:rsid w:val="003168EF"/>
    <w:rsid w:val="00317559"/>
    <w:rsid w:val="003217D5"/>
    <w:rsid w:val="00323575"/>
    <w:rsid w:val="00325498"/>
    <w:rsid w:val="00325553"/>
    <w:rsid w:val="00327A4C"/>
    <w:rsid w:val="00330AAE"/>
    <w:rsid w:val="0033234F"/>
    <w:rsid w:val="003326E6"/>
    <w:rsid w:val="003348F4"/>
    <w:rsid w:val="00335A1C"/>
    <w:rsid w:val="00337A67"/>
    <w:rsid w:val="00344D6E"/>
    <w:rsid w:val="00345325"/>
    <w:rsid w:val="0034535C"/>
    <w:rsid w:val="0034588A"/>
    <w:rsid w:val="00346705"/>
    <w:rsid w:val="00346D2A"/>
    <w:rsid w:val="0034785F"/>
    <w:rsid w:val="003501C3"/>
    <w:rsid w:val="00350CDF"/>
    <w:rsid w:val="003559D9"/>
    <w:rsid w:val="00355E70"/>
    <w:rsid w:val="00356EC2"/>
    <w:rsid w:val="00360648"/>
    <w:rsid w:val="00360AF6"/>
    <w:rsid w:val="00361E54"/>
    <w:rsid w:val="00362C9D"/>
    <w:rsid w:val="003632FD"/>
    <w:rsid w:val="00365B20"/>
    <w:rsid w:val="00365C40"/>
    <w:rsid w:val="003660F8"/>
    <w:rsid w:val="00366DB2"/>
    <w:rsid w:val="00372046"/>
    <w:rsid w:val="00374685"/>
    <w:rsid w:val="00375469"/>
    <w:rsid w:val="003757F2"/>
    <w:rsid w:val="003759F5"/>
    <w:rsid w:val="00376751"/>
    <w:rsid w:val="00380247"/>
    <w:rsid w:val="00380449"/>
    <w:rsid w:val="00380554"/>
    <w:rsid w:val="0038071E"/>
    <w:rsid w:val="003812BF"/>
    <w:rsid w:val="0038321E"/>
    <w:rsid w:val="00383794"/>
    <w:rsid w:val="00384123"/>
    <w:rsid w:val="00386F30"/>
    <w:rsid w:val="00390F44"/>
    <w:rsid w:val="00391BD5"/>
    <w:rsid w:val="00396250"/>
    <w:rsid w:val="003A054D"/>
    <w:rsid w:val="003A0B29"/>
    <w:rsid w:val="003A2EDF"/>
    <w:rsid w:val="003A3C24"/>
    <w:rsid w:val="003A4C77"/>
    <w:rsid w:val="003A4FDC"/>
    <w:rsid w:val="003A6923"/>
    <w:rsid w:val="003B3451"/>
    <w:rsid w:val="003B7277"/>
    <w:rsid w:val="003C02FD"/>
    <w:rsid w:val="003C0B6D"/>
    <w:rsid w:val="003C0E20"/>
    <w:rsid w:val="003C4384"/>
    <w:rsid w:val="003C65EF"/>
    <w:rsid w:val="003D202C"/>
    <w:rsid w:val="003D2FB2"/>
    <w:rsid w:val="003D5946"/>
    <w:rsid w:val="003E01DF"/>
    <w:rsid w:val="003E0D5D"/>
    <w:rsid w:val="003E12FB"/>
    <w:rsid w:val="003E1E37"/>
    <w:rsid w:val="003E2DB1"/>
    <w:rsid w:val="003E2E2D"/>
    <w:rsid w:val="003E3D8E"/>
    <w:rsid w:val="003E4FB8"/>
    <w:rsid w:val="003E7678"/>
    <w:rsid w:val="003F201D"/>
    <w:rsid w:val="003F2C9E"/>
    <w:rsid w:val="003F3D7D"/>
    <w:rsid w:val="003F42D7"/>
    <w:rsid w:val="003F7914"/>
    <w:rsid w:val="003F791D"/>
    <w:rsid w:val="003F79F7"/>
    <w:rsid w:val="00402F51"/>
    <w:rsid w:val="0040665F"/>
    <w:rsid w:val="00406853"/>
    <w:rsid w:val="00406FDC"/>
    <w:rsid w:val="00411D72"/>
    <w:rsid w:val="004138AB"/>
    <w:rsid w:val="0041553E"/>
    <w:rsid w:val="00421926"/>
    <w:rsid w:val="00421D9E"/>
    <w:rsid w:val="00423872"/>
    <w:rsid w:val="00423D29"/>
    <w:rsid w:val="00425A04"/>
    <w:rsid w:val="00425D03"/>
    <w:rsid w:val="004275F1"/>
    <w:rsid w:val="00427A3B"/>
    <w:rsid w:val="004434DC"/>
    <w:rsid w:val="00443591"/>
    <w:rsid w:val="00443B19"/>
    <w:rsid w:val="00443BCF"/>
    <w:rsid w:val="00443EA8"/>
    <w:rsid w:val="0044543D"/>
    <w:rsid w:val="004457DE"/>
    <w:rsid w:val="00445A94"/>
    <w:rsid w:val="00446326"/>
    <w:rsid w:val="00446788"/>
    <w:rsid w:val="00446D4D"/>
    <w:rsid w:val="0045090F"/>
    <w:rsid w:val="0045748E"/>
    <w:rsid w:val="00457FA1"/>
    <w:rsid w:val="00460971"/>
    <w:rsid w:val="00460A09"/>
    <w:rsid w:val="004621E8"/>
    <w:rsid w:val="00462D82"/>
    <w:rsid w:val="0046455C"/>
    <w:rsid w:val="004658D3"/>
    <w:rsid w:val="0046613C"/>
    <w:rsid w:val="00466472"/>
    <w:rsid w:val="0046739E"/>
    <w:rsid w:val="0047051C"/>
    <w:rsid w:val="00471F8F"/>
    <w:rsid w:val="004733C0"/>
    <w:rsid w:val="0047428E"/>
    <w:rsid w:val="00474CFC"/>
    <w:rsid w:val="00477612"/>
    <w:rsid w:val="0047763F"/>
    <w:rsid w:val="004778F4"/>
    <w:rsid w:val="0048029B"/>
    <w:rsid w:val="004824D3"/>
    <w:rsid w:val="00482EB1"/>
    <w:rsid w:val="00484048"/>
    <w:rsid w:val="00485795"/>
    <w:rsid w:val="00487A88"/>
    <w:rsid w:val="00490D3B"/>
    <w:rsid w:val="00491522"/>
    <w:rsid w:val="0049179D"/>
    <w:rsid w:val="00492906"/>
    <w:rsid w:val="004964B9"/>
    <w:rsid w:val="00496634"/>
    <w:rsid w:val="00497A6D"/>
    <w:rsid w:val="004A0ABB"/>
    <w:rsid w:val="004A29B4"/>
    <w:rsid w:val="004A64DA"/>
    <w:rsid w:val="004A6BE4"/>
    <w:rsid w:val="004B47FC"/>
    <w:rsid w:val="004B6701"/>
    <w:rsid w:val="004B77CC"/>
    <w:rsid w:val="004C242D"/>
    <w:rsid w:val="004C2749"/>
    <w:rsid w:val="004C4702"/>
    <w:rsid w:val="004C6EF6"/>
    <w:rsid w:val="004D2640"/>
    <w:rsid w:val="004E06DB"/>
    <w:rsid w:val="004E1B83"/>
    <w:rsid w:val="004E64EE"/>
    <w:rsid w:val="004E7639"/>
    <w:rsid w:val="004F05DE"/>
    <w:rsid w:val="004F3A16"/>
    <w:rsid w:val="00500D85"/>
    <w:rsid w:val="00501589"/>
    <w:rsid w:val="00501E15"/>
    <w:rsid w:val="00504E8A"/>
    <w:rsid w:val="00505A97"/>
    <w:rsid w:val="00510057"/>
    <w:rsid w:val="005128DB"/>
    <w:rsid w:val="0051579C"/>
    <w:rsid w:val="005177AD"/>
    <w:rsid w:val="00520482"/>
    <w:rsid w:val="00520540"/>
    <w:rsid w:val="00520C2D"/>
    <w:rsid w:val="00522520"/>
    <w:rsid w:val="00523C31"/>
    <w:rsid w:val="00524129"/>
    <w:rsid w:val="0052651E"/>
    <w:rsid w:val="00527441"/>
    <w:rsid w:val="00527E38"/>
    <w:rsid w:val="00531303"/>
    <w:rsid w:val="00531877"/>
    <w:rsid w:val="005338C3"/>
    <w:rsid w:val="00534422"/>
    <w:rsid w:val="00534445"/>
    <w:rsid w:val="0053521F"/>
    <w:rsid w:val="0053583A"/>
    <w:rsid w:val="00536F61"/>
    <w:rsid w:val="0053734F"/>
    <w:rsid w:val="005376EC"/>
    <w:rsid w:val="0053773D"/>
    <w:rsid w:val="0054288B"/>
    <w:rsid w:val="00543C5D"/>
    <w:rsid w:val="0054447B"/>
    <w:rsid w:val="005457E3"/>
    <w:rsid w:val="00546137"/>
    <w:rsid w:val="005462AF"/>
    <w:rsid w:val="0055008A"/>
    <w:rsid w:val="00550896"/>
    <w:rsid w:val="005508D8"/>
    <w:rsid w:val="00550FC8"/>
    <w:rsid w:val="00553F82"/>
    <w:rsid w:val="00557572"/>
    <w:rsid w:val="0056046F"/>
    <w:rsid w:val="005614C7"/>
    <w:rsid w:val="005621E5"/>
    <w:rsid w:val="0056254E"/>
    <w:rsid w:val="00562DCC"/>
    <w:rsid w:val="005630AD"/>
    <w:rsid w:val="005634F6"/>
    <w:rsid w:val="0056380A"/>
    <w:rsid w:val="005675EC"/>
    <w:rsid w:val="00570364"/>
    <w:rsid w:val="00570AE7"/>
    <w:rsid w:val="0057190D"/>
    <w:rsid w:val="00574ED4"/>
    <w:rsid w:val="005759C7"/>
    <w:rsid w:val="00581977"/>
    <w:rsid w:val="0058319E"/>
    <w:rsid w:val="00583A1F"/>
    <w:rsid w:val="00584B30"/>
    <w:rsid w:val="005851CA"/>
    <w:rsid w:val="0058592F"/>
    <w:rsid w:val="0058688D"/>
    <w:rsid w:val="005875CB"/>
    <w:rsid w:val="00593655"/>
    <w:rsid w:val="00594C38"/>
    <w:rsid w:val="005970AD"/>
    <w:rsid w:val="00597ED4"/>
    <w:rsid w:val="005A543E"/>
    <w:rsid w:val="005A65E8"/>
    <w:rsid w:val="005B126F"/>
    <w:rsid w:val="005B4809"/>
    <w:rsid w:val="005B4990"/>
    <w:rsid w:val="005B54A4"/>
    <w:rsid w:val="005B555C"/>
    <w:rsid w:val="005B5EF9"/>
    <w:rsid w:val="005B7128"/>
    <w:rsid w:val="005B7691"/>
    <w:rsid w:val="005C0A20"/>
    <w:rsid w:val="005C0E69"/>
    <w:rsid w:val="005C2DE1"/>
    <w:rsid w:val="005C34BE"/>
    <w:rsid w:val="005C4501"/>
    <w:rsid w:val="005C4ACE"/>
    <w:rsid w:val="005C54AF"/>
    <w:rsid w:val="005D03F9"/>
    <w:rsid w:val="005D1D6A"/>
    <w:rsid w:val="005D1E08"/>
    <w:rsid w:val="005D352C"/>
    <w:rsid w:val="005D3969"/>
    <w:rsid w:val="005D500F"/>
    <w:rsid w:val="005D688F"/>
    <w:rsid w:val="005D6DD9"/>
    <w:rsid w:val="005E54D1"/>
    <w:rsid w:val="005F065C"/>
    <w:rsid w:val="005F680F"/>
    <w:rsid w:val="006010ED"/>
    <w:rsid w:val="00602C0A"/>
    <w:rsid w:val="006050F0"/>
    <w:rsid w:val="00606F0D"/>
    <w:rsid w:val="006126E4"/>
    <w:rsid w:val="006155C4"/>
    <w:rsid w:val="00617091"/>
    <w:rsid w:val="00617543"/>
    <w:rsid w:val="00617C31"/>
    <w:rsid w:val="00621FE2"/>
    <w:rsid w:val="006227CF"/>
    <w:rsid w:val="00623AD6"/>
    <w:rsid w:val="00623B0A"/>
    <w:rsid w:val="006245C3"/>
    <w:rsid w:val="00630374"/>
    <w:rsid w:val="00630545"/>
    <w:rsid w:val="00630AC9"/>
    <w:rsid w:val="006311AB"/>
    <w:rsid w:val="0064091B"/>
    <w:rsid w:val="00641717"/>
    <w:rsid w:val="00641D14"/>
    <w:rsid w:val="00645486"/>
    <w:rsid w:val="00645A68"/>
    <w:rsid w:val="006465E1"/>
    <w:rsid w:val="00650D03"/>
    <w:rsid w:val="00652D4E"/>
    <w:rsid w:val="006557C7"/>
    <w:rsid w:val="00657BCF"/>
    <w:rsid w:val="006609C7"/>
    <w:rsid w:val="00662DDD"/>
    <w:rsid w:val="006639DF"/>
    <w:rsid w:val="0066457D"/>
    <w:rsid w:val="00664C32"/>
    <w:rsid w:val="00666F77"/>
    <w:rsid w:val="00666F9E"/>
    <w:rsid w:val="00667107"/>
    <w:rsid w:val="00667637"/>
    <w:rsid w:val="00675AA1"/>
    <w:rsid w:val="00677ABC"/>
    <w:rsid w:val="00682097"/>
    <w:rsid w:val="006820F0"/>
    <w:rsid w:val="006865C7"/>
    <w:rsid w:val="00687A65"/>
    <w:rsid w:val="00690828"/>
    <w:rsid w:val="00690F97"/>
    <w:rsid w:val="006925FE"/>
    <w:rsid w:val="00693482"/>
    <w:rsid w:val="0069404F"/>
    <w:rsid w:val="00695715"/>
    <w:rsid w:val="00696AFC"/>
    <w:rsid w:val="006A5654"/>
    <w:rsid w:val="006A7891"/>
    <w:rsid w:val="006B08A5"/>
    <w:rsid w:val="006B0AA2"/>
    <w:rsid w:val="006B21BF"/>
    <w:rsid w:val="006B365A"/>
    <w:rsid w:val="006B3C32"/>
    <w:rsid w:val="006B3EDF"/>
    <w:rsid w:val="006B4651"/>
    <w:rsid w:val="006B5AEC"/>
    <w:rsid w:val="006B6ADF"/>
    <w:rsid w:val="006B6F0E"/>
    <w:rsid w:val="006B7A41"/>
    <w:rsid w:val="006C0927"/>
    <w:rsid w:val="006C172C"/>
    <w:rsid w:val="006C1B1F"/>
    <w:rsid w:val="006C1EE0"/>
    <w:rsid w:val="006C2F82"/>
    <w:rsid w:val="006C65AA"/>
    <w:rsid w:val="006D136B"/>
    <w:rsid w:val="006D23CE"/>
    <w:rsid w:val="006D240A"/>
    <w:rsid w:val="006E0FC8"/>
    <w:rsid w:val="006E2109"/>
    <w:rsid w:val="006E24C7"/>
    <w:rsid w:val="006E3348"/>
    <w:rsid w:val="006E38F9"/>
    <w:rsid w:val="006E3BAB"/>
    <w:rsid w:val="006E5CBD"/>
    <w:rsid w:val="006E665C"/>
    <w:rsid w:val="006E6DE0"/>
    <w:rsid w:val="006E7572"/>
    <w:rsid w:val="006F21E0"/>
    <w:rsid w:val="006F2BA6"/>
    <w:rsid w:val="006F2E1D"/>
    <w:rsid w:val="006F5D75"/>
    <w:rsid w:val="006F5E74"/>
    <w:rsid w:val="006F5F6E"/>
    <w:rsid w:val="006F60B2"/>
    <w:rsid w:val="006F7AFA"/>
    <w:rsid w:val="00701429"/>
    <w:rsid w:val="00703E61"/>
    <w:rsid w:val="007042C1"/>
    <w:rsid w:val="00704CC0"/>
    <w:rsid w:val="0070569D"/>
    <w:rsid w:val="007056B4"/>
    <w:rsid w:val="00705AB8"/>
    <w:rsid w:val="00710876"/>
    <w:rsid w:val="0071091C"/>
    <w:rsid w:val="00710BDD"/>
    <w:rsid w:val="00711459"/>
    <w:rsid w:val="00712049"/>
    <w:rsid w:val="00723400"/>
    <w:rsid w:val="00724F4E"/>
    <w:rsid w:val="00725C21"/>
    <w:rsid w:val="00730D84"/>
    <w:rsid w:val="00732C5A"/>
    <w:rsid w:val="007333A6"/>
    <w:rsid w:val="007347DC"/>
    <w:rsid w:val="00734FA0"/>
    <w:rsid w:val="00741922"/>
    <w:rsid w:val="0074214D"/>
    <w:rsid w:val="00744960"/>
    <w:rsid w:val="00747C19"/>
    <w:rsid w:val="007515D2"/>
    <w:rsid w:val="00752DC4"/>
    <w:rsid w:val="0075382F"/>
    <w:rsid w:val="00754483"/>
    <w:rsid w:val="00754BDD"/>
    <w:rsid w:val="007559B6"/>
    <w:rsid w:val="0075708F"/>
    <w:rsid w:val="0075749E"/>
    <w:rsid w:val="00764C34"/>
    <w:rsid w:val="00765ED3"/>
    <w:rsid w:val="00770C7B"/>
    <w:rsid w:val="007716F6"/>
    <w:rsid w:val="007718A9"/>
    <w:rsid w:val="00773661"/>
    <w:rsid w:val="007748FC"/>
    <w:rsid w:val="00776030"/>
    <w:rsid w:val="00776528"/>
    <w:rsid w:val="007834EA"/>
    <w:rsid w:val="00785017"/>
    <w:rsid w:val="007855D2"/>
    <w:rsid w:val="00786B69"/>
    <w:rsid w:val="007877B4"/>
    <w:rsid w:val="00787C38"/>
    <w:rsid w:val="0079132A"/>
    <w:rsid w:val="0079232E"/>
    <w:rsid w:val="007924FA"/>
    <w:rsid w:val="00793348"/>
    <w:rsid w:val="00794171"/>
    <w:rsid w:val="0079451B"/>
    <w:rsid w:val="00794E37"/>
    <w:rsid w:val="00796A08"/>
    <w:rsid w:val="007970B3"/>
    <w:rsid w:val="00797A49"/>
    <w:rsid w:val="007A07E8"/>
    <w:rsid w:val="007A08FC"/>
    <w:rsid w:val="007A3633"/>
    <w:rsid w:val="007A492D"/>
    <w:rsid w:val="007B237F"/>
    <w:rsid w:val="007B2A88"/>
    <w:rsid w:val="007B7DBD"/>
    <w:rsid w:val="007C1412"/>
    <w:rsid w:val="007C25A7"/>
    <w:rsid w:val="007C33AA"/>
    <w:rsid w:val="007C368C"/>
    <w:rsid w:val="007C545E"/>
    <w:rsid w:val="007C7AC7"/>
    <w:rsid w:val="007D6070"/>
    <w:rsid w:val="007D6ADB"/>
    <w:rsid w:val="007D6E7C"/>
    <w:rsid w:val="007D783A"/>
    <w:rsid w:val="007D7B09"/>
    <w:rsid w:val="007D7DD3"/>
    <w:rsid w:val="007E00A4"/>
    <w:rsid w:val="007E02BB"/>
    <w:rsid w:val="007E4C5F"/>
    <w:rsid w:val="007F2AAC"/>
    <w:rsid w:val="007F7296"/>
    <w:rsid w:val="007F7677"/>
    <w:rsid w:val="008016FA"/>
    <w:rsid w:val="00802E06"/>
    <w:rsid w:val="0080317B"/>
    <w:rsid w:val="008039F2"/>
    <w:rsid w:val="008060ED"/>
    <w:rsid w:val="008078EC"/>
    <w:rsid w:val="0081057D"/>
    <w:rsid w:val="00810D7B"/>
    <w:rsid w:val="00811D87"/>
    <w:rsid w:val="00815E93"/>
    <w:rsid w:val="008178E5"/>
    <w:rsid w:val="00820D39"/>
    <w:rsid w:val="00820D94"/>
    <w:rsid w:val="00821640"/>
    <w:rsid w:val="008216FA"/>
    <w:rsid w:val="00821B8E"/>
    <w:rsid w:val="00821EC7"/>
    <w:rsid w:val="00823482"/>
    <w:rsid w:val="008235E9"/>
    <w:rsid w:val="00823EB5"/>
    <w:rsid w:val="008247F9"/>
    <w:rsid w:val="008261E5"/>
    <w:rsid w:val="0082721A"/>
    <w:rsid w:val="008275C6"/>
    <w:rsid w:val="008307CF"/>
    <w:rsid w:val="0083157E"/>
    <w:rsid w:val="00832C8B"/>
    <w:rsid w:val="00836922"/>
    <w:rsid w:val="008379A8"/>
    <w:rsid w:val="00843CED"/>
    <w:rsid w:val="008443F2"/>
    <w:rsid w:val="00851137"/>
    <w:rsid w:val="008531D2"/>
    <w:rsid w:val="00857ABF"/>
    <w:rsid w:val="00857BBE"/>
    <w:rsid w:val="00857E4C"/>
    <w:rsid w:val="00864616"/>
    <w:rsid w:val="00864C94"/>
    <w:rsid w:val="00865219"/>
    <w:rsid w:val="008666B6"/>
    <w:rsid w:val="008667D9"/>
    <w:rsid w:val="00866855"/>
    <w:rsid w:val="00866896"/>
    <w:rsid w:val="00866EEF"/>
    <w:rsid w:val="0086783C"/>
    <w:rsid w:val="00871B92"/>
    <w:rsid w:val="00876320"/>
    <w:rsid w:val="00881669"/>
    <w:rsid w:val="0088393A"/>
    <w:rsid w:val="00884549"/>
    <w:rsid w:val="00884E08"/>
    <w:rsid w:val="00885CF4"/>
    <w:rsid w:val="00886B03"/>
    <w:rsid w:val="00886FAC"/>
    <w:rsid w:val="00887074"/>
    <w:rsid w:val="0089018C"/>
    <w:rsid w:val="0089038E"/>
    <w:rsid w:val="00890934"/>
    <w:rsid w:val="00890E68"/>
    <w:rsid w:val="0089125B"/>
    <w:rsid w:val="008919CF"/>
    <w:rsid w:val="00891FEA"/>
    <w:rsid w:val="008946AE"/>
    <w:rsid w:val="008965B3"/>
    <w:rsid w:val="0089691A"/>
    <w:rsid w:val="00896AD3"/>
    <w:rsid w:val="008A266A"/>
    <w:rsid w:val="008A4546"/>
    <w:rsid w:val="008A468F"/>
    <w:rsid w:val="008A5C7A"/>
    <w:rsid w:val="008A6F52"/>
    <w:rsid w:val="008A7C35"/>
    <w:rsid w:val="008B06C9"/>
    <w:rsid w:val="008B3374"/>
    <w:rsid w:val="008B4D36"/>
    <w:rsid w:val="008B560C"/>
    <w:rsid w:val="008B5896"/>
    <w:rsid w:val="008C2D7A"/>
    <w:rsid w:val="008C578C"/>
    <w:rsid w:val="008C6D2D"/>
    <w:rsid w:val="008C741A"/>
    <w:rsid w:val="008D382F"/>
    <w:rsid w:val="008D5765"/>
    <w:rsid w:val="008E1467"/>
    <w:rsid w:val="008E16AE"/>
    <w:rsid w:val="008E18B7"/>
    <w:rsid w:val="008E53DB"/>
    <w:rsid w:val="008E5882"/>
    <w:rsid w:val="008E71CC"/>
    <w:rsid w:val="008E7795"/>
    <w:rsid w:val="008F1276"/>
    <w:rsid w:val="008F2151"/>
    <w:rsid w:val="008F4963"/>
    <w:rsid w:val="008F550E"/>
    <w:rsid w:val="00901263"/>
    <w:rsid w:val="009029FD"/>
    <w:rsid w:val="00902B26"/>
    <w:rsid w:val="0090617C"/>
    <w:rsid w:val="009103DA"/>
    <w:rsid w:val="00910BC1"/>
    <w:rsid w:val="00913AAA"/>
    <w:rsid w:val="00915A5D"/>
    <w:rsid w:val="009174D8"/>
    <w:rsid w:val="00921AE5"/>
    <w:rsid w:val="00922150"/>
    <w:rsid w:val="009227C6"/>
    <w:rsid w:val="00927B97"/>
    <w:rsid w:val="00931248"/>
    <w:rsid w:val="00932478"/>
    <w:rsid w:val="009326E2"/>
    <w:rsid w:val="00933C07"/>
    <w:rsid w:val="009345AE"/>
    <w:rsid w:val="00935C6C"/>
    <w:rsid w:val="00940207"/>
    <w:rsid w:val="00941FF0"/>
    <w:rsid w:val="009428B5"/>
    <w:rsid w:val="009429D0"/>
    <w:rsid w:val="00944FB7"/>
    <w:rsid w:val="009450D1"/>
    <w:rsid w:val="0094559D"/>
    <w:rsid w:val="009458E2"/>
    <w:rsid w:val="00947437"/>
    <w:rsid w:val="00947825"/>
    <w:rsid w:val="00950FDB"/>
    <w:rsid w:val="0095101E"/>
    <w:rsid w:val="009526DF"/>
    <w:rsid w:val="0095275D"/>
    <w:rsid w:val="009529CE"/>
    <w:rsid w:val="0095300C"/>
    <w:rsid w:val="009539E0"/>
    <w:rsid w:val="00953F36"/>
    <w:rsid w:val="009560A5"/>
    <w:rsid w:val="00956C71"/>
    <w:rsid w:val="0095765B"/>
    <w:rsid w:val="00957863"/>
    <w:rsid w:val="00957A4E"/>
    <w:rsid w:val="00960E76"/>
    <w:rsid w:val="00960FEE"/>
    <w:rsid w:val="009627FE"/>
    <w:rsid w:val="0096319E"/>
    <w:rsid w:val="00963D69"/>
    <w:rsid w:val="009650E4"/>
    <w:rsid w:val="00967584"/>
    <w:rsid w:val="00973EB3"/>
    <w:rsid w:val="00974791"/>
    <w:rsid w:val="00975AC1"/>
    <w:rsid w:val="00975C29"/>
    <w:rsid w:val="00976D3F"/>
    <w:rsid w:val="0097789D"/>
    <w:rsid w:val="009810DB"/>
    <w:rsid w:val="00983510"/>
    <w:rsid w:val="0098459D"/>
    <w:rsid w:val="00985E6A"/>
    <w:rsid w:val="00985FF7"/>
    <w:rsid w:val="00986021"/>
    <w:rsid w:val="00986F9B"/>
    <w:rsid w:val="00987480"/>
    <w:rsid w:val="00990440"/>
    <w:rsid w:val="00991CAA"/>
    <w:rsid w:val="009949DA"/>
    <w:rsid w:val="00995AB7"/>
    <w:rsid w:val="0099776D"/>
    <w:rsid w:val="009A05AC"/>
    <w:rsid w:val="009A6D80"/>
    <w:rsid w:val="009A6DEC"/>
    <w:rsid w:val="009B0290"/>
    <w:rsid w:val="009B574A"/>
    <w:rsid w:val="009D112E"/>
    <w:rsid w:val="009D4399"/>
    <w:rsid w:val="009D7ECB"/>
    <w:rsid w:val="009E1718"/>
    <w:rsid w:val="009E1EDC"/>
    <w:rsid w:val="009E2541"/>
    <w:rsid w:val="009E7E7C"/>
    <w:rsid w:val="009F0583"/>
    <w:rsid w:val="009F07C4"/>
    <w:rsid w:val="009F20EA"/>
    <w:rsid w:val="00A03EAB"/>
    <w:rsid w:val="00A05C1D"/>
    <w:rsid w:val="00A063DC"/>
    <w:rsid w:val="00A07D63"/>
    <w:rsid w:val="00A13ADC"/>
    <w:rsid w:val="00A14DB8"/>
    <w:rsid w:val="00A17425"/>
    <w:rsid w:val="00A1777C"/>
    <w:rsid w:val="00A17A18"/>
    <w:rsid w:val="00A20AD6"/>
    <w:rsid w:val="00A22389"/>
    <w:rsid w:val="00A22BC2"/>
    <w:rsid w:val="00A24BC6"/>
    <w:rsid w:val="00A24E76"/>
    <w:rsid w:val="00A27328"/>
    <w:rsid w:val="00A316A7"/>
    <w:rsid w:val="00A32BCE"/>
    <w:rsid w:val="00A33F03"/>
    <w:rsid w:val="00A34123"/>
    <w:rsid w:val="00A3667A"/>
    <w:rsid w:val="00A417AB"/>
    <w:rsid w:val="00A41CB7"/>
    <w:rsid w:val="00A4338A"/>
    <w:rsid w:val="00A44B3D"/>
    <w:rsid w:val="00A46524"/>
    <w:rsid w:val="00A5021B"/>
    <w:rsid w:val="00A51E72"/>
    <w:rsid w:val="00A52AEA"/>
    <w:rsid w:val="00A56A70"/>
    <w:rsid w:val="00A62DFB"/>
    <w:rsid w:val="00A63077"/>
    <w:rsid w:val="00A635C2"/>
    <w:rsid w:val="00A64935"/>
    <w:rsid w:val="00A65807"/>
    <w:rsid w:val="00A66B31"/>
    <w:rsid w:val="00A70639"/>
    <w:rsid w:val="00A71A7D"/>
    <w:rsid w:val="00A731FA"/>
    <w:rsid w:val="00A7379D"/>
    <w:rsid w:val="00A804C3"/>
    <w:rsid w:val="00A85309"/>
    <w:rsid w:val="00A86AD8"/>
    <w:rsid w:val="00A9295E"/>
    <w:rsid w:val="00A93C26"/>
    <w:rsid w:val="00A96AA1"/>
    <w:rsid w:val="00AA0F37"/>
    <w:rsid w:val="00AA1A78"/>
    <w:rsid w:val="00AA2718"/>
    <w:rsid w:val="00AA2CD4"/>
    <w:rsid w:val="00AA32DC"/>
    <w:rsid w:val="00AA3BD0"/>
    <w:rsid w:val="00AA5343"/>
    <w:rsid w:val="00AA6A10"/>
    <w:rsid w:val="00AB1976"/>
    <w:rsid w:val="00AB1BA7"/>
    <w:rsid w:val="00AB1D0E"/>
    <w:rsid w:val="00AB241C"/>
    <w:rsid w:val="00AB3132"/>
    <w:rsid w:val="00AB5522"/>
    <w:rsid w:val="00AB6CB6"/>
    <w:rsid w:val="00AB7CF7"/>
    <w:rsid w:val="00AC04F5"/>
    <w:rsid w:val="00AC2265"/>
    <w:rsid w:val="00AC2A5E"/>
    <w:rsid w:val="00AC3C49"/>
    <w:rsid w:val="00AC672B"/>
    <w:rsid w:val="00AD2300"/>
    <w:rsid w:val="00AD3936"/>
    <w:rsid w:val="00AD3FC9"/>
    <w:rsid w:val="00AD70D7"/>
    <w:rsid w:val="00AE0DD3"/>
    <w:rsid w:val="00AE1C89"/>
    <w:rsid w:val="00AE37CD"/>
    <w:rsid w:val="00AE4162"/>
    <w:rsid w:val="00AE5601"/>
    <w:rsid w:val="00AE612E"/>
    <w:rsid w:val="00AF1906"/>
    <w:rsid w:val="00AF2164"/>
    <w:rsid w:val="00AF3675"/>
    <w:rsid w:val="00AF6282"/>
    <w:rsid w:val="00AF73B9"/>
    <w:rsid w:val="00B0213A"/>
    <w:rsid w:val="00B026BD"/>
    <w:rsid w:val="00B02767"/>
    <w:rsid w:val="00B03575"/>
    <w:rsid w:val="00B10D59"/>
    <w:rsid w:val="00B11228"/>
    <w:rsid w:val="00B1193A"/>
    <w:rsid w:val="00B12A70"/>
    <w:rsid w:val="00B14E26"/>
    <w:rsid w:val="00B152BA"/>
    <w:rsid w:val="00B1581C"/>
    <w:rsid w:val="00B15F3F"/>
    <w:rsid w:val="00B1779C"/>
    <w:rsid w:val="00B21B88"/>
    <w:rsid w:val="00B24084"/>
    <w:rsid w:val="00B26855"/>
    <w:rsid w:val="00B271C2"/>
    <w:rsid w:val="00B327EC"/>
    <w:rsid w:val="00B343A7"/>
    <w:rsid w:val="00B34B13"/>
    <w:rsid w:val="00B35F10"/>
    <w:rsid w:val="00B36F28"/>
    <w:rsid w:val="00B37267"/>
    <w:rsid w:val="00B37687"/>
    <w:rsid w:val="00B37E32"/>
    <w:rsid w:val="00B4254E"/>
    <w:rsid w:val="00B4503F"/>
    <w:rsid w:val="00B452DF"/>
    <w:rsid w:val="00B459F6"/>
    <w:rsid w:val="00B461ED"/>
    <w:rsid w:val="00B4786C"/>
    <w:rsid w:val="00B510E5"/>
    <w:rsid w:val="00B531F9"/>
    <w:rsid w:val="00B538A3"/>
    <w:rsid w:val="00B55EE2"/>
    <w:rsid w:val="00B60BB6"/>
    <w:rsid w:val="00B654A7"/>
    <w:rsid w:val="00B6597E"/>
    <w:rsid w:val="00B65BB8"/>
    <w:rsid w:val="00B72CE5"/>
    <w:rsid w:val="00B72EC8"/>
    <w:rsid w:val="00B73CB3"/>
    <w:rsid w:val="00B749EE"/>
    <w:rsid w:val="00B76F6D"/>
    <w:rsid w:val="00B839A8"/>
    <w:rsid w:val="00B84062"/>
    <w:rsid w:val="00B84D02"/>
    <w:rsid w:val="00B87831"/>
    <w:rsid w:val="00B91115"/>
    <w:rsid w:val="00B91962"/>
    <w:rsid w:val="00B91FD0"/>
    <w:rsid w:val="00B937F6"/>
    <w:rsid w:val="00B947A6"/>
    <w:rsid w:val="00B959F2"/>
    <w:rsid w:val="00BA24F4"/>
    <w:rsid w:val="00BA4A45"/>
    <w:rsid w:val="00BA51FC"/>
    <w:rsid w:val="00BA57B6"/>
    <w:rsid w:val="00BA57BC"/>
    <w:rsid w:val="00BA6D99"/>
    <w:rsid w:val="00BB050D"/>
    <w:rsid w:val="00BB1526"/>
    <w:rsid w:val="00BB21DC"/>
    <w:rsid w:val="00BB268E"/>
    <w:rsid w:val="00BB4601"/>
    <w:rsid w:val="00BC08AB"/>
    <w:rsid w:val="00BC20E1"/>
    <w:rsid w:val="00BC4355"/>
    <w:rsid w:val="00BC4569"/>
    <w:rsid w:val="00BC47B3"/>
    <w:rsid w:val="00BC47EE"/>
    <w:rsid w:val="00BC4BC2"/>
    <w:rsid w:val="00BC5D4C"/>
    <w:rsid w:val="00BD06EB"/>
    <w:rsid w:val="00BD1390"/>
    <w:rsid w:val="00BD4D03"/>
    <w:rsid w:val="00BD7D83"/>
    <w:rsid w:val="00BE3DCB"/>
    <w:rsid w:val="00BE495D"/>
    <w:rsid w:val="00BE4B72"/>
    <w:rsid w:val="00BE5859"/>
    <w:rsid w:val="00BE7882"/>
    <w:rsid w:val="00BF30BC"/>
    <w:rsid w:val="00BF3756"/>
    <w:rsid w:val="00BF57D5"/>
    <w:rsid w:val="00C00A2C"/>
    <w:rsid w:val="00C01F39"/>
    <w:rsid w:val="00C0319E"/>
    <w:rsid w:val="00C045DF"/>
    <w:rsid w:val="00C047AA"/>
    <w:rsid w:val="00C07CBB"/>
    <w:rsid w:val="00C114DE"/>
    <w:rsid w:val="00C15469"/>
    <w:rsid w:val="00C1588E"/>
    <w:rsid w:val="00C167E5"/>
    <w:rsid w:val="00C1686E"/>
    <w:rsid w:val="00C3182C"/>
    <w:rsid w:val="00C33897"/>
    <w:rsid w:val="00C343B9"/>
    <w:rsid w:val="00C35016"/>
    <w:rsid w:val="00C363B3"/>
    <w:rsid w:val="00C368EC"/>
    <w:rsid w:val="00C36D15"/>
    <w:rsid w:val="00C37629"/>
    <w:rsid w:val="00C37CC3"/>
    <w:rsid w:val="00C4304E"/>
    <w:rsid w:val="00C47714"/>
    <w:rsid w:val="00C53FD6"/>
    <w:rsid w:val="00C5454A"/>
    <w:rsid w:val="00C54678"/>
    <w:rsid w:val="00C54F4C"/>
    <w:rsid w:val="00C57083"/>
    <w:rsid w:val="00C57361"/>
    <w:rsid w:val="00C60186"/>
    <w:rsid w:val="00C6072B"/>
    <w:rsid w:val="00C62C72"/>
    <w:rsid w:val="00C64A3D"/>
    <w:rsid w:val="00C6627F"/>
    <w:rsid w:val="00C701E9"/>
    <w:rsid w:val="00C71121"/>
    <w:rsid w:val="00C72655"/>
    <w:rsid w:val="00C728D5"/>
    <w:rsid w:val="00C729D1"/>
    <w:rsid w:val="00C7311F"/>
    <w:rsid w:val="00C73997"/>
    <w:rsid w:val="00C73B23"/>
    <w:rsid w:val="00C75E18"/>
    <w:rsid w:val="00C76EE2"/>
    <w:rsid w:val="00C77CB9"/>
    <w:rsid w:val="00C819DD"/>
    <w:rsid w:val="00C82887"/>
    <w:rsid w:val="00C83272"/>
    <w:rsid w:val="00C841F8"/>
    <w:rsid w:val="00C87BC1"/>
    <w:rsid w:val="00C91A1B"/>
    <w:rsid w:val="00C91D77"/>
    <w:rsid w:val="00C94936"/>
    <w:rsid w:val="00C95062"/>
    <w:rsid w:val="00C950D5"/>
    <w:rsid w:val="00C95A73"/>
    <w:rsid w:val="00C961AC"/>
    <w:rsid w:val="00C97E3F"/>
    <w:rsid w:val="00CA0260"/>
    <w:rsid w:val="00CA0E45"/>
    <w:rsid w:val="00CA1744"/>
    <w:rsid w:val="00CA332C"/>
    <w:rsid w:val="00CA3D22"/>
    <w:rsid w:val="00CA4B21"/>
    <w:rsid w:val="00CA4C96"/>
    <w:rsid w:val="00CA4EB6"/>
    <w:rsid w:val="00CA5A0F"/>
    <w:rsid w:val="00CA608D"/>
    <w:rsid w:val="00CA6EC5"/>
    <w:rsid w:val="00CA7EBA"/>
    <w:rsid w:val="00CB0807"/>
    <w:rsid w:val="00CB0DD5"/>
    <w:rsid w:val="00CB186C"/>
    <w:rsid w:val="00CB3773"/>
    <w:rsid w:val="00CB57DC"/>
    <w:rsid w:val="00CB7097"/>
    <w:rsid w:val="00CC17A2"/>
    <w:rsid w:val="00CC318F"/>
    <w:rsid w:val="00CC3987"/>
    <w:rsid w:val="00CC3F15"/>
    <w:rsid w:val="00CC3F4C"/>
    <w:rsid w:val="00CC5A45"/>
    <w:rsid w:val="00CD0477"/>
    <w:rsid w:val="00CD2356"/>
    <w:rsid w:val="00CD35D2"/>
    <w:rsid w:val="00CD4959"/>
    <w:rsid w:val="00CD4CF1"/>
    <w:rsid w:val="00CD5DBB"/>
    <w:rsid w:val="00CD6441"/>
    <w:rsid w:val="00CE19B8"/>
    <w:rsid w:val="00CE3142"/>
    <w:rsid w:val="00CE34AC"/>
    <w:rsid w:val="00CE5D57"/>
    <w:rsid w:val="00CE6370"/>
    <w:rsid w:val="00CF20CC"/>
    <w:rsid w:val="00D0111F"/>
    <w:rsid w:val="00D037FD"/>
    <w:rsid w:val="00D04D2D"/>
    <w:rsid w:val="00D0619E"/>
    <w:rsid w:val="00D11CA2"/>
    <w:rsid w:val="00D11F9B"/>
    <w:rsid w:val="00D1371A"/>
    <w:rsid w:val="00D16CBC"/>
    <w:rsid w:val="00D200C2"/>
    <w:rsid w:val="00D2375D"/>
    <w:rsid w:val="00D2438C"/>
    <w:rsid w:val="00D27603"/>
    <w:rsid w:val="00D27BCF"/>
    <w:rsid w:val="00D3098E"/>
    <w:rsid w:val="00D3105C"/>
    <w:rsid w:val="00D318BE"/>
    <w:rsid w:val="00D327E0"/>
    <w:rsid w:val="00D3304A"/>
    <w:rsid w:val="00D330FC"/>
    <w:rsid w:val="00D3376F"/>
    <w:rsid w:val="00D35380"/>
    <w:rsid w:val="00D415E8"/>
    <w:rsid w:val="00D435E8"/>
    <w:rsid w:val="00D43730"/>
    <w:rsid w:val="00D43BD6"/>
    <w:rsid w:val="00D446FA"/>
    <w:rsid w:val="00D458F2"/>
    <w:rsid w:val="00D4645E"/>
    <w:rsid w:val="00D50A91"/>
    <w:rsid w:val="00D5216C"/>
    <w:rsid w:val="00D53926"/>
    <w:rsid w:val="00D53F0B"/>
    <w:rsid w:val="00D53F56"/>
    <w:rsid w:val="00D54E52"/>
    <w:rsid w:val="00D55056"/>
    <w:rsid w:val="00D552BC"/>
    <w:rsid w:val="00D55A76"/>
    <w:rsid w:val="00D568A1"/>
    <w:rsid w:val="00D612A8"/>
    <w:rsid w:val="00D632E6"/>
    <w:rsid w:val="00D649DE"/>
    <w:rsid w:val="00D66B2B"/>
    <w:rsid w:val="00D66CF3"/>
    <w:rsid w:val="00D66FC6"/>
    <w:rsid w:val="00D70383"/>
    <w:rsid w:val="00D70D78"/>
    <w:rsid w:val="00D72084"/>
    <w:rsid w:val="00D73F3C"/>
    <w:rsid w:val="00D74474"/>
    <w:rsid w:val="00D80F2A"/>
    <w:rsid w:val="00D826D1"/>
    <w:rsid w:val="00D82BF3"/>
    <w:rsid w:val="00D83CEF"/>
    <w:rsid w:val="00D86A65"/>
    <w:rsid w:val="00D90522"/>
    <w:rsid w:val="00D90BFC"/>
    <w:rsid w:val="00D91875"/>
    <w:rsid w:val="00D931A8"/>
    <w:rsid w:val="00D93E58"/>
    <w:rsid w:val="00D93F6F"/>
    <w:rsid w:val="00D94D75"/>
    <w:rsid w:val="00D9725A"/>
    <w:rsid w:val="00DA0C15"/>
    <w:rsid w:val="00DA276F"/>
    <w:rsid w:val="00DA28BA"/>
    <w:rsid w:val="00DA4084"/>
    <w:rsid w:val="00DA4218"/>
    <w:rsid w:val="00DA52F4"/>
    <w:rsid w:val="00DA6BFC"/>
    <w:rsid w:val="00DA7CF3"/>
    <w:rsid w:val="00DB34CA"/>
    <w:rsid w:val="00DB4F27"/>
    <w:rsid w:val="00DB5E67"/>
    <w:rsid w:val="00DC0B10"/>
    <w:rsid w:val="00DC1B75"/>
    <w:rsid w:val="00DC407C"/>
    <w:rsid w:val="00DC40E9"/>
    <w:rsid w:val="00DC4E1A"/>
    <w:rsid w:val="00DC4FDF"/>
    <w:rsid w:val="00DC5EAC"/>
    <w:rsid w:val="00DD3038"/>
    <w:rsid w:val="00DD31A9"/>
    <w:rsid w:val="00DD4185"/>
    <w:rsid w:val="00DD477D"/>
    <w:rsid w:val="00DD52ED"/>
    <w:rsid w:val="00DD7341"/>
    <w:rsid w:val="00DD770E"/>
    <w:rsid w:val="00DE1C12"/>
    <w:rsid w:val="00DE2E3F"/>
    <w:rsid w:val="00DE42B8"/>
    <w:rsid w:val="00DE44D9"/>
    <w:rsid w:val="00DE6562"/>
    <w:rsid w:val="00DE6A45"/>
    <w:rsid w:val="00DE7C4B"/>
    <w:rsid w:val="00DF4054"/>
    <w:rsid w:val="00DF7057"/>
    <w:rsid w:val="00DF7751"/>
    <w:rsid w:val="00E0179D"/>
    <w:rsid w:val="00E02FEB"/>
    <w:rsid w:val="00E03151"/>
    <w:rsid w:val="00E03854"/>
    <w:rsid w:val="00E03B6C"/>
    <w:rsid w:val="00E0416A"/>
    <w:rsid w:val="00E04F18"/>
    <w:rsid w:val="00E10014"/>
    <w:rsid w:val="00E11EEB"/>
    <w:rsid w:val="00E12378"/>
    <w:rsid w:val="00E1630D"/>
    <w:rsid w:val="00E17026"/>
    <w:rsid w:val="00E174C5"/>
    <w:rsid w:val="00E210A3"/>
    <w:rsid w:val="00E24F7B"/>
    <w:rsid w:val="00E26182"/>
    <w:rsid w:val="00E26873"/>
    <w:rsid w:val="00E27236"/>
    <w:rsid w:val="00E27484"/>
    <w:rsid w:val="00E35081"/>
    <w:rsid w:val="00E37FA5"/>
    <w:rsid w:val="00E42767"/>
    <w:rsid w:val="00E46A4E"/>
    <w:rsid w:val="00E46D86"/>
    <w:rsid w:val="00E46F89"/>
    <w:rsid w:val="00E4742F"/>
    <w:rsid w:val="00E5115B"/>
    <w:rsid w:val="00E51962"/>
    <w:rsid w:val="00E53E12"/>
    <w:rsid w:val="00E548AF"/>
    <w:rsid w:val="00E552E7"/>
    <w:rsid w:val="00E55F64"/>
    <w:rsid w:val="00E57259"/>
    <w:rsid w:val="00E6078F"/>
    <w:rsid w:val="00E61316"/>
    <w:rsid w:val="00E61FE7"/>
    <w:rsid w:val="00E62810"/>
    <w:rsid w:val="00E6683A"/>
    <w:rsid w:val="00E67FB4"/>
    <w:rsid w:val="00E70194"/>
    <w:rsid w:val="00E7034B"/>
    <w:rsid w:val="00E712DE"/>
    <w:rsid w:val="00E74C0F"/>
    <w:rsid w:val="00E77A73"/>
    <w:rsid w:val="00E818BC"/>
    <w:rsid w:val="00E81A78"/>
    <w:rsid w:val="00E820A4"/>
    <w:rsid w:val="00E835B1"/>
    <w:rsid w:val="00E86740"/>
    <w:rsid w:val="00E90B83"/>
    <w:rsid w:val="00E95FFD"/>
    <w:rsid w:val="00E9728D"/>
    <w:rsid w:val="00EA2006"/>
    <w:rsid w:val="00EA2C4D"/>
    <w:rsid w:val="00EA42C1"/>
    <w:rsid w:val="00EA46F1"/>
    <w:rsid w:val="00EB3436"/>
    <w:rsid w:val="00EB3AF5"/>
    <w:rsid w:val="00EB635F"/>
    <w:rsid w:val="00EB6B73"/>
    <w:rsid w:val="00EC077F"/>
    <w:rsid w:val="00EC07DE"/>
    <w:rsid w:val="00EC0AB7"/>
    <w:rsid w:val="00EC1121"/>
    <w:rsid w:val="00EC2FA2"/>
    <w:rsid w:val="00EC3058"/>
    <w:rsid w:val="00EC3663"/>
    <w:rsid w:val="00EC5FA5"/>
    <w:rsid w:val="00EC77CC"/>
    <w:rsid w:val="00EC7916"/>
    <w:rsid w:val="00ED03D5"/>
    <w:rsid w:val="00ED1B53"/>
    <w:rsid w:val="00ED4FB1"/>
    <w:rsid w:val="00ED5782"/>
    <w:rsid w:val="00ED5BE0"/>
    <w:rsid w:val="00EE0460"/>
    <w:rsid w:val="00EE12C4"/>
    <w:rsid w:val="00EE1B37"/>
    <w:rsid w:val="00EE3086"/>
    <w:rsid w:val="00EE3651"/>
    <w:rsid w:val="00EE5B72"/>
    <w:rsid w:val="00EE5CFB"/>
    <w:rsid w:val="00EE673C"/>
    <w:rsid w:val="00EE73E6"/>
    <w:rsid w:val="00EF0662"/>
    <w:rsid w:val="00EF1D64"/>
    <w:rsid w:val="00EF1EE9"/>
    <w:rsid w:val="00EF50ED"/>
    <w:rsid w:val="00EF5FAD"/>
    <w:rsid w:val="00F037F9"/>
    <w:rsid w:val="00F03B29"/>
    <w:rsid w:val="00F0429B"/>
    <w:rsid w:val="00F06BAD"/>
    <w:rsid w:val="00F07232"/>
    <w:rsid w:val="00F07E2C"/>
    <w:rsid w:val="00F10E2D"/>
    <w:rsid w:val="00F12BF3"/>
    <w:rsid w:val="00F13538"/>
    <w:rsid w:val="00F16AD2"/>
    <w:rsid w:val="00F17184"/>
    <w:rsid w:val="00F20DBA"/>
    <w:rsid w:val="00F233C1"/>
    <w:rsid w:val="00F2405C"/>
    <w:rsid w:val="00F24CF0"/>
    <w:rsid w:val="00F24EBE"/>
    <w:rsid w:val="00F24FC4"/>
    <w:rsid w:val="00F27EAC"/>
    <w:rsid w:val="00F31738"/>
    <w:rsid w:val="00F3257B"/>
    <w:rsid w:val="00F32EFD"/>
    <w:rsid w:val="00F34584"/>
    <w:rsid w:val="00F357BD"/>
    <w:rsid w:val="00F35C47"/>
    <w:rsid w:val="00F37026"/>
    <w:rsid w:val="00F372A7"/>
    <w:rsid w:val="00F40B43"/>
    <w:rsid w:val="00F40F65"/>
    <w:rsid w:val="00F417A9"/>
    <w:rsid w:val="00F421F3"/>
    <w:rsid w:val="00F45122"/>
    <w:rsid w:val="00F469C4"/>
    <w:rsid w:val="00F51520"/>
    <w:rsid w:val="00F51DC4"/>
    <w:rsid w:val="00F5238B"/>
    <w:rsid w:val="00F53656"/>
    <w:rsid w:val="00F538B7"/>
    <w:rsid w:val="00F53AF3"/>
    <w:rsid w:val="00F55840"/>
    <w:rsid w:val="00F5789E"/>
    <w:rsid w:val="00F60D25"/>
    <w:rsid w:val="00F62938"/>
    <w:rsid w:val="00F629AA"/>
    <w:rsid w:val="00F636A4"/>
    <w:rsid w:val="00F6392B"/>
    <w:rsid w:val="00F703F5"/>
    <w:rsid w:val="00F7052F"/>
    <w:rsid w:val="00F73DDA"/>
    <w:rsid w:val="00F77097"/>
    <w:rsid w:val="00F77882"/>
    <w:rsid w:val="00F804A4"/>
    <w:rsid w:val="00F8166B"/>
    <w:rsid w:val="00F8220F"/>
    <w:rsid w:val="00F8265F"/>
    <w:rsid w:val="00F82921"/>
    <w:rsid w:val="00F82E46"/>
    <w:rsid w:val="00F83158"/>
    <w:rsid w:val="00F86AD0"/>
    <w:rsid w:val="00F87B57"/>
    <w:rsid w:val="00F90E9A"/>
    <w:rsid w:val="00F96E50"/>
    <w:rsid w:val="00F97117"/>
    <w:rsid w:val="00F97776"/>
    <w:rsid w:val="00F97C11"/>
    <w:rsid w:val="00FA0165"/>
    <w:rsid w:val="00FA2F37"/>
    <w:rsid w:val="00FA2FFC"/>
    <w:rsid w:val="00FA3745"/>
    <w:rsid w:val="00FA4237"/>
    <w:rsid w:val="00FA64D8"/>
    <w:rsid w:val="00FA7153"/>
    <w:rsid w:val="00FA79D4"/>
    <w:rsid w:val="00FA7E6C"/>
    <w:rsid w:val="00FB07F5"/>
    <w:rsid w:val="00FB2BA6"/>
    <w:rsid w:val="00FB2EB0"/>
    <w:rsid w:val="00FB2FE5"/>
    <w:rsid w:val="00FB4B8B"/>
    <w:rsid w:val="00FC1259"/>
    <w:rsid w:val="00FC313B"/>
    <w:rsid w:val="00FC48A0"/>
    <w:rsid w:val="00FC67FF"/>
    <w:rsid w:val="00FD0596"/>
    <w:rsid w:val="00FD27C6"/>
    <w:rsid w:val="00FD543E"/>
    <w:rsid w:val="00FD5E1D"/>
    <w:rsid w:val="00FE0C3C"/>
    <w:rsid w:val="00FE1AF2"/>
    <w:rsid w:val="00FE30DE"/>
    <w:rsid w:val="00FE62D7"/>
    <w:rsid w:val="00FF07A9"/>
    <w:rsid w:val="00FF0DCD"/>
    <w:rsid w:val="00FF242A"/>
    <w:rsid w:val="00FF3002"/>
    <w:rsid w:val="00FF4068"/>
    <w:rsid w:val="00FF6231"/>
    <w:rsid w:val="01EEF600"/>
    <w:rsid w:val="034F2D0C"/>
    <w:rsid w:val="03B2C53A"/>
    <w:rsid w:val="03F3E524"/>
    <w:rsid w:val="040E3632"/>
    <w:rsid w:val="041F14CE"/>
    <w:rsid w:val="05FCBDEF"/>
    <w:rsid w:val="0645C82C"/>
    <w:rsid w:val="06F88456"/>
    <w:rsid w:val="075608FC"/>
    <w:rsid w:val="07DD5485"/>
    <w:rsid w:val="08C195DB"/>
    <w:rsid w:val="0967D6ED"/>
    <w:rsid w:val="0A18A443"/>
    <w:rsid w:val="0A1CB1DA"/>
    <w:rsid w:val="0E976B7D"/>
    <w:rsid w:val="0EBFC060"/>
    <w:rsid w:val="105FB9AF"/>
    <w:rsid w:val="10A18432"/>
    <w:rsid w:val="10C37D3C"/>
    <w:rsid w:val="15D135E7"/>
    <w:rsid w:val="1D1D5849"/>
    <w:rsid w:val="1D310413"/>
    <w:rsid w:val="1D6E99C0"/>
    <w:rsid w:val="1DA70D74"/>
    <w:rsid w:val="1F478808"/>
    <w:rsid w:val="1FF1B1F8"/>
    <w:rsid w:val="21A96EBB"/>
    <w:rsid w:val="24019404"/>
    <w:rsid w:val="24737D76"/>
    <w:rsid w:val="25C9FCB1"/>
    <w:rsid w:val="26951BC0"/>
    <w:rsid w:val="2887BF31"/>
    <w:rsid w:val="28CC7657"/>
    <w:rsid w:val="2918AC1E"/>
    <w:rsid w:val="2BEFCE83"/>
    <w:rsid w:val="2C1F8DAB"/>
    <w:rsid w:val="2E9EA6E6"/>
    <w:rsid w:val="3173F51C"/>
    <w:rsid w:val="31B7094F"/>
    <w:rsid w:val="32CC0807"/>
    <w:rsid w:val="3327607A"/>
    <w:rsid w:val="34D218D8"/>
    <w:rsid w:val="3AB72445"/>
    <w:rsid w:val="3AF478CF"/>
    <w:rsid w:val="3F04DCE1"/>
    <w:rsid w:val="3FEE22CD"/>
    <w:rsid w:val="40730ECC"/>
    <w:rsid w:val="4122DBAF"/>
    <w:rsid w:val="47BDD2E7"/>
    <w:rsid w:val="47F4131C"/>
    <w:rsid w:val="490B2F4F"/>
    <w:rsid w:val="4D3CF430"/>
    <w:rsid w:val="4E0A0949"/>
    <w:rsid w:val="5002D11D"/>
    <w:rsid w:val="5177AE5D"/>
    <w:rsid w:val="544A3505"/>
    <w:rsid w:val="56047555"/>
    <w:rsid w:val="56C4C6D9"/>
    <w:rsid w:val="56FC7D4C"/>
    <w:rsid w:val="57775F30"/>
    <w:rsid w:val="594C62D2"/>
    <w:rsid w:val="5A565484"/>
    <w:rsid w:val="5D6275E1"/>
    <w:rsid w:val="5D644687"/>
    <w:rsid w:val="5FA1157C"/>
    <w:rsid w:val="5FA852C8"/>
    <w:rsid w:val="60F6A7F4"/>
    <w:rsid w:val="6247DEF3"/>
    <w:rsid w:val="6396CB74"/>
    <w:rsid w:val="65F2F926"/>
    <w:rsid w:val="661ACDD8"/>
    <w:rsid w:val="662026B0"/>
    <w:rsid w:val="6710CD36"/>
    <w:rsid w:val="67D26DDA"/>
    <w:rsid w:val="6850253E"/>
    <w:rsid w:val="69444EA6"/>
    <w:rsid w:val="6A191B3A"/>
    <w:rsid w:val="6C52C8BF"/>
    <w:rsid w:val="6E1FAF74"/>
    <w:rsid w:val="6FB9383C"/>
    <w:rsid w:val="728D000E"/>
    <w:rsid w:val="72A3AD78"/>
    <w:rsid w:val="72AFEA0F"/>
    <w:rsid w:val="72DD5887"/>
    <w:rsid w:val="73F4CB3B"/>
    <w:rsid w:val="78DD8820"/>
    <w:rsid w:val="7A7B347B"/>
    <w:rsid w:val="7A898072"/>
    <w:rsid w:val="7AB317D5"/>
    <w:rsid w:val="7F01EE9C"/>
    <w:rsid w:val="7FDB3FC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04DCD37"/>
  <w15:chartTrackingRefBased/>
  <w15:docId w15:val="{DF961AA2-C9C7-4853-87D5-EA2818E40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6B21B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6B21B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1136EC"/>
    <w:pPr>
      <w:tabs>
        <w:tab w:val="left" w:pos="1320"/>
        <w:tab w:val="right" w:leader="dot" w:pos="9319"/>
      </w:tabs>
      <w:spacing w:after="100"/>
    </w:pPr>
    <w:rPr>
      <w:rFonts w:ascii="Times New Roman" w:hAnsi="Times New Roman"/>
      <w:b/>
      <w:sz w:val="20"/>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443B19"/>
    <w:pPr>
      <w:numPr>
        <w:numId w:val="20"/>
      </w:numPr>
      <w:tabs>
        <w:tab w:val="left" w:pos="1440"/>
      </w:tabs>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443B19"/>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paragraph" w:customStyle="1" w:styleId="Doc-text2">
    <w:name w:val="Doc-text2"/>
    <w:basedOn w:val="Normal"/>
    <w:link w:val="Doc-text2Char"/>
    <w:qFormat/>
    <w:rsid w:val="003E1E37"/>
    <w:pPr>
      <w:tabs>
        <w:tab w:val="left" w:pos="1622"/>
      </w:tabs>
      <w:spacing w:after="0" w:line="240" w:lineRule="auto"/>
      <w:ind w:left="1622" w:hanging="363"/>
    </w:pPr>
    <w:rPr>
      <w:rFonts w:ascii="Arial" w:eastAsia="MS Mincho" w:hAnsi="Arial" w:cs="Times New Roman"/>
      <w:kern w:val="0"/>
      <w:sz w:val="20"/>
      <w:szCs w:val="24"/>
      <w:lang w:val="en-GB" w:eastAsia="en-GB"/>
      <w14:ligatures w14:val="none"/>
    </w:rPr>
  </w:style>
  <w:style w:type="character" w:customStyle="1" w:styleId="Doc-text2Char">
    <w:name w:val="Doc-text2 Char"/>
    <w:link w:val="Doc-text2"/>
    <w:qFormat/>
    <w:rsid w:val="003E1E37"/>
    <w:rPr>
      <w:rFonts w:ascii="Arial" w:eastAsia="MS Mincho" w:hAnsi="Arial" w:cs="Times New Roman"/>
      <w:kern w:val="0"/>
      <w:sz w:val="20"/>
      <w:szCs w:val="24"/>
      <w:lang w:val="en-GB" w:eastAsia="en-GB"/>
      <w14:ligatures w14:val="none"/>
    </w:rPr>
  </w:style>
  <w:style w:type="character" w:customStyle="1" w:styleId="Heading4Char">
    <w:name w:val="Heading 4 Char"/>
    <w:basedOn w:val="DefaultParagraphFont"/>
    <w:link w:val="Heading4"/>
    <w:uiPriority w:val="9"/>
    <w:semiHidden/>
    <w:rsid w:val="006B21B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6B21BF"/>
    <w:rPr>
      <w:rFonts w:asciiTheme="majorHAnsi" w:eastAsiaTheme="majorEastAsia" w:hAnsiTheme="majorHAnsi" w:cstheme="majorBidi"/>
      <w:color w:val="2F5496" w:themeColor="accent1" w:themeShade="BF"/>
    </w:rPr>
  </w:style>
  <w:style w:type="character" w:styleId="PlaceholderText">
    <w:name w:val="Placeholder Text"/>
    <w:basedOn w:val="DefaultParagraphFont"/>
    <w:uiPriority w:val="99"/>
    <w:semiHidden/>
    <w:rsid w:val="00D826D1"/>
    <w:rPr>
      <w:color w:val="666666"/>
    </w:rPr>
  </w:style>
  <w:style w:type="character" w:styleId="Mention">
    <w:name w:val="Mention"/>
    <w:basedOn w:val="DefaultParagraphFont"/>
    <w:uiPriority w:val="99"/>
    <w:unhideWhenUsed/>
    <w:rsid w:val="001B6D5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594266">
      <w:bodyDiv w:val="1"/>
      <w:marLeft w:val="0"/>
      <w:marRight w:val="0"/>
      <w:marTop w:val="0"/>
      <w:marBottom w:val="0"/>
      <w:divBdr>
        <w:top w:val="none" w:sz="0" w:space="0" w:color="auto"/>
        <w:left w:val="none" w:sz="0" w:space="0" w:color="auto"/>
        <w:bottom w:val="none" w:sz="0" w:space="0" w:color="auto"/>
        <w:right w:val="none" w:sz="0" w:space="0" w:color="auto"/>
      </w:divBdr>
      <w:divsChild>
        <w:div w:id="485442245">
          <w:marLeft w:val="547"/>
          <w:marRight w:val="0"/>
          <w:marTop w:val="240"/>
          <w:marBottom w:val="0"/>
          <w:divBdr>
            <w:top w:val="none" w:sz="0" w:space="0" w:color="auto"/>
            <w:left w:val="none" w:sz="0" w:space="0" w:color="auto"/>
            <w:bottom w:val="none" w:sz="0" w:space="0" w:color="auto"/>
            <w:right w:val="none" w:sz="0" w:space="0" w:color="auto"/>
          </w:divBdr>
        </w:div>
        <w:div w:id="587227375">
          <w:marLeft w:val="547"/>
          <w:marRight w:val="0"/>
          <w:marTop w:val="240"/>
          <w:marBottom w:val="0"/>
          <w:divBdr>
            <w:top w:val="none" w:sz="0" w:space="0" w:color="auto"/>
            <w:left w:val="none" w:sz="0" w:space="0" w:color="auto"/>
            <w:bottom w:val="none" w:sz="0" w:space="0" w:color="auto"/>
            <w:right w:val="none" w:sz="0" w:space="0" w:color="auto"/>
          </w:divBdr>
        </w:div>
        <w:div w:id="700125826">
          <w:marLeft w:val="1166"/>
          <w:marRight w:val="0"/>
          <w:marTop w:val="86"/>
          <w:marBottom w:val="0"/>
          <w:divBdr>
            <w:top w:val="none" w:sz="0" w:space="0" w:color="auto"/>
            <w:left w:val="none" w:sz="0" w:space="0" w:color="auto"/>
            <w:bottom w:val="none" w:sz="0" w:space="0" w:color="auto"/>
            <w:right w:val="none" w:sz="0" w:space="0" w:color="auto"/>
          </w:divBdr>
        </w:div>
        <w:div w:id="908419658">
          <w:marLeft w:val="547"/>
          <w:marRight w:val="0"/>
          <w:marTop w:val="240"/>
          <w:marBottom w:val="0"/>
          <w:divBdr>
            <w:top w:val="none" w:sz="0" w:space="0" w:color="auto"/>
            <w:left w:val="none" w:sz="0" w:space="0" w:color="auto"/>
            <w:bottom w:val="none" w:sz="0" w:space="0" w:color="auto"/>
            <w:right w:val="none" w:sz="0" w:space="0" w:color="auto"/>
          </w:divBdr>
        </w:div>
        <w:div w:id="1043407349">
          <w:marLeft w:val="547"/>
          <w:marRight w:val="0"/>
          <w:marTop w:val="240"/>
          <w:marBottom w:val="0"/>
          <w:divBdr>
            <w:top w:val="none" w:sz="0" w:space="0" w:color="auto"/>
            <w:left w:val="none" w:sz="0" w:space="0" w:color="auto"/>
            <w:bottom w:val="none" w:sz="0" w:space="0" w:color="auto"/>
            <w:right w:val="none" w:sz="0" w:space="0" w:color="auto"/>
          </w:divBdr>
        </w:div>
        <w:div w:id="1627661240">
          <w:marLeft w:val="1166"/>
          <w:marRight w:val="0"/>
          <w:marTop w:val="96"/>
          <w:marBottom w:val="0"/>
          <w:divBdr>
            <w:top w:val="none" w:sz="0" w:space="0" w:color="auto"/>
            <w:left w:val="none" w:sz="0" w:space="0" w:color="auto"/>
            <w:bottom w:val="none" w:sz="0" w:space="0" w:color="auto"/>
            <w:right w:val="none" w:sz="0" w:space="0" w:color="auto"/>
          </w:divBdr>
        </w:div>
      </w:divsChild>
    </w:div>
    <w:div w:id="834419622">
      <w:bodyDiv w:val="1"/>
      <w:marLeft w:val="0"/>
      <w:marRight w:val="0"/>
      <w:marTop w:val="0"/>
      <w:marBottom w:val="0"/>
      <w:divBdr>
        <w:top w:val="none" w:sz="0" w:space="0" w:color="auto"/>
        <w:left w:val="none" w:sz="0" w:space="0" w:color="auto"/>
        <w:bottom w:val="none" w:sz="0" w:space="0" w:color="auto"/>
        <w:right w:val="none" w:sz="0" w:space="0" w:color="auto"/>
      </w:divBdr>
    </w:div>
    <w:div w:id="1260063690">
      <w:bodyDiv w:val="1"/>
      <w:marLeft w:val="0"/>
      <w:marRight w:val="0"/>
      <w:marTop w:val="0"/>
      <w:marBottom w:val="0"/>
      <w:divBdr>
        <w:top w:val="none" w:sz="0" w:space="0" w:color="auto"/>
        <w:left w:val="none" w:sz="0" w:space="0" w:color="auto"/>
        <w:bottom w:val="none" w:sz="0" w:space="0" w:color="auto"/>
        <w:right w:val="none" w:sz="0" w:space="0" w:color="auto"/>
      </w:divBdr>
    </w:div>
    <w:div w:id="1463890615">
      <w:bodyDiv w:val="1"/>
      <w:marLeft w:val="0"/>
      <w:marRight w:val="0"/>
      <w:marTop w:val="0"/>
      <w:marBottom w:val="0"/>
      <w:divBdr>
        <w:top w:val="none" w:sz="0" w:space="0" w:color="auto"/>
        <w:left w:val="none" w:sz="0" w:space="0" w:color="auto"/>
        <w:bottom w:val="none" w:sz="0" w:space="0" w:color="auto"/>
        <w:right w:val="none" w:sz="0" w:space="0" w:color="auto"/>
      </w:divBdr>
    </w:div>
    <w:div w:id="1522671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96339B-1CE0-45B7-8B23-790BA8C2442F}">
  <ds:schemaRefs>
    <ds:schemaRef ds:uri="http://schemas.openxmlformats.org/officeDocument/2006/bibliography"/>
  </ds:schemaRefs>
</ds:datastoreItem>
</file>

<file path=customXml/itemProps2.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3.xml><?xml version="1.0" encoding="utf-8"?>
<ds:datastoreItem xmlns:ds="http://schemas.openxmlformats.org/officeDocument/2006/customXml" ds:itemID="{9851178D-ED1F-4A51-BF35-5BB22F8C21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E06A97-6E76-4A83-B743-11C18FC9B400}">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45</TotalTime>
  <Pages>8</Pages>
  <Words>3394</Words>
  <Characters>19349</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22698</CharactersWithSpaces>
  <SharedDoc>false</SharedDoc>
  <HLinks>
    <vt:vector size="6" baseType="variant">
      <vt:variant>
        <vt:i4>8257553</vt:i4>
      </vt:variant>
      <vt:variant>
        <vt:i4>0</vt:i4>
      </vt:variant>
      <vt:variant>
        <vt:i4>0</vt:i4>
      </vt:variant>
      <vt:variant>
        <vt:i4>5</vt:i4>
      </vt:variant>
      <vt:variant>
        <vt:lpwstr>mailto:asengupt@qti.qualcomm.com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Bharat-QC</dc:creator>
  <cp:keywords/>
  <dc:description/>
  <cp:lastModifiedBy>Bharat-QC</cp:lastModifiedBy>
  <cp:revision>24</cp:revision>
  <dcterms:created xsi:type="dcterms:W3CDTF">2024-11-08T03:19:00Z</dcterms:created>
  <dcterms:modified xsi:type="dcterms:W3CDTF">2024-11-08T05:11:00Z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